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  <Override PartName="/word/charts/style8.xml" ContentType="application/vnd.ms-office.chartstyle+xml"/>
  <Override PartName="/word/charts/colors8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37E4" w14:textId="77777777" w:rsidR="00157981" w:rsidRPr="008F509A" w:rsidRDefault="006078EE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Visiting Geoscientists Committee/Special Interest Group</w:t>
      </w:r>
    </w:p>
    <w:p w14:paraId="62310A28" w14:textId="77777777" w:rsidR="00DE39B8" w:rsidRPr="008F509A" w:rsidRDefault="00DE39B8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By Co</w:t>
      </w:r>
      <w:r w:rsidR="004B77D2" w:rsidRPr="008F509A">
        <w:rPr>
          <w:rFonts w:ascii="Arial" w:hAnsi="Arial"/>
          <w:b/>
          <w:sz w:val="20"/>
          <w:szCs w:val="20"/>
        </w:rPr>
        <w:t>-Chairs</w:t>
      </w:r>
      <w:r w:rsidR="008B57DD" w:rsidRPr="008F509A">
        <w:rPr>
          <w:rFonts w:ascii="Arial" w:hAnsi="Arial"/>
          <w:b/>
          <w:sz w:val="20"/>
          <w:szCs w:val="20"/>
        </w:rPr>
        <w:t>,</w:t>
      </w:r>
      <w:r w:rsidR="004B77D2" w:rsidRPr="008F509A">
        <w:rPr>
          <w:rFonts w:ascii="Arial" w:hAnsi="Arial"/>
          <w:b/>
          <w:sz w:val="20"/>
          <w:szCs w:val="20"/>
        </w:rPr>
        <w:t xml:space="preserve"> </w:t>
      </w:r>
      <w:r w:rsidRPr="008F509A">
        <w:rPr>
          <w:rFonts w:ascii="Arial" w:hAnsi="Arial"/>
          <w:b/>
          <w:sz w:val="20"/>
          <w:szCs w:val="20"/>
        </w:rPr>
        <w:t>Robbie Gries and Andras Nemeth</w:t>
      </w:r>
    </w:p>
    <w:p w14:paraId="0E5F82B1" w14:textId="77777777" w:rsidR="00DE39B8" w:rsidRPr="008F509A" w:rsidRDefault="00DE39B8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FY2016-17</w:t>
      </w:r>
    </w:p>
    <w:p w14:paraId="1704DC57" w14:textId="77777777" w:rsidR="00B50F3C" w:rsidRPr="008F509A" w:rsidRDefault="00B50F3C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012571D5" w14:textId="77777777" w:rsidR="005076C0" w:rsidRPr="008F509A" w:rsidRDefault="008B57DD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Visits Records</w:t>
      </w:r>
    </w:p>
    <w:p w14:paraId="148CAE55" w14:textId="77777777" w:rsidR="006078EE" w:rsidRPr="008F509A" w:rsidRDefault="006078EE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most impressive part of the report this year is that in spite of the major industry downturn, we managed t</w:t>
      </w:r>
      <w:r w:rsidR="00D865FB" w:rsidRPr="008F509A">
        <w:rPr>
          <w:rFonts w:ascii="Arial" w:hAnsi="Arial"/>
          <w:sz w:val="20"/>
          <w:szCs w:val="20"/>
        </w:rPr>
        <w:t xml:space="preserve">o reach </w:t>
      </w:r>
      <w:r w:rsidR="00DE39B8" w:rsidRPr="008F509A">
        <w:rPr>
          <w:rFonts w:ascii="Arial" w:hAnsi="Arial"/>
          <w:b/>
          <w:sz w:val="20"/>
          <w:szCs w:val="20"/>
        </w:rPr>
        <w:t>11,</w:t>
      </w:r>
      <w:r w:rsidR="005A763E" w:rsidRPr="008F509A">
        <w:rPr>
          <w:rFonts w:ascii="Arial" w:hAnsi="Arial"/>
          <w:b/>
          <w:sz w:val="20"/>
          <w:szCs w:val="20"/>
        </w:rPr>
        <w:t>814</w:t>
      </w:r>
      <w:r w:rsidR="00D476D3" w:rsidRPr="008F509A">
        <w:rPr>
          <w:rFonts w:ascii="Arial" w:hAnsi="Arial"/>
          <w:sz w:val="20"/>
          <w:szCs w:val="20"/>
        </w:rPr>
        <w:t xml:space="preserve"> students and completed </w:t>
      </w:r>
      <w:r w:rsidR="005A763E" w:rsidRPr="008F509A">
        <w:rPr>
          <w:rFonts w:ascii="Arial" w:hAnsi="Arial"/>
          <w:b/>
          <w:sz w:val="20"/>
          <w:szCs w:val="20"/>
        </w:rPr>
        <w:t>27</w:t>
      </w:r>
      <w:r w:rsidR="00421932" w:rsidRPr="008F509A">
        <w:rPr>
          <w:rFonts w:ascii="Arial" w:hAnsi="Arial"/>
          <w:b/>
          <w:sz w:val="20"/>
          <w:szCs w:val="20"/>
        </w:rPr>
        <w:t>5</w:t>
      </w:r>
      <w:r w:rsidR="005A763E" w:rsidRPr="008F509A">
        <w:rPr>
          <w:rFonts w:ascii="Arial" w:hAnsi="Arial"/>
          <w:b/>
          <w:sz w:val="20"/>
          <w:szCs w:val="20"/>
        </w:rPr>
        <w:t xml:space="preserve"> </w:t>
      </w:r>
      <w:r w:rsidR="005A763E" w:rsidRPr="008F509A">
        <w:rPr>
          <w:rFonts w:ascii="Arial" w:hAnsi="Arial"/>
          <w:sz w:val="20"/>
          <w:szCs w:val="20"/>
        </w:rPr>
        <w:t>visits, including 12</w:t>
      </w:r>
      <w:r w:rsidR="00DE39B8" w:rsidRPr="008F509A">
        <w:rPr>
          <w:rFonts w:ascii="Arial" w:hAnsi="Arial"/>
          <w:sz w:val="20"/>
          <w:szCs w:val="20"/>
        </w:rPr>
        <w:t xml:space="preserve"> special events</w:t>
      </w:r>
      <w:r w:rsidR="00D865FB" w:rsidRPr="008F509A">
        <w:rPr>
          <w:rFonts w:ascii="Arial" w:hAnsi="Arial"/>
          <w:sz w:val="20"/>
          <w:szCs w:val="20"/>
        </w:rPr>
        <w:t xml:space="preserve"> for students with students from multiple scho</w:t>
      </w:r>
      <w:r w:rsidR="005A763E" w:rsidRPr="008F509A">
        <w:rPr>
          <w:rFonts w:ascii="Arial" w:hAnsi="Arial"/>
          <w:sz w:val="20"/>
          <w:szCs w:val="20"/>
        </w:rPr>
        <w:t xml:space="preserve">ols gathering at one location. </w:t>
      </w:r>
      <w:r w:rsidR="00DE39B8" w:rsidRPr="008F509A">
        <w:rPr>
          <w:rFonts w:ascii="Arial" w:hAnsi="Arial"/>
          <w:sz w:val="20"/>
          <w:szCs w:val="20"/>
        </w:rPr>
        <w:t>Fred Schroeder introduced a w</w:t>
      </w:r>
      <w:r w:rsidR="00D865FB" w:rsidRPr="008F509A">
        <w:rPr>
          <w:rFonts w:ascii="Arial" w:hAnsi="Arial"/>
          <w:sz w:val="20"/>
          <w:szCs w:val="20"/>
        </w:rPr>
        <w:t xml:space="preserve">ebinar teaching </w:t>
      </w:r>
      <w:r w:rsidR="005A763E" w:rsidRPr="008F509A">
        <w:rPr>
          <w:rFonts w:ascii="Arial" w:hAnsi="Arial"/>
          <w:sz w:val="20"/>
          <w:szCs w:val="20"/>
        </w:rPr>
        <w:t>session</w:t>
      </w:r>
      <w:r w:rsidR="00DF478C" w:rsidRPr="008F509A">
        <w:rPr>
          <w:rFonts w:ascii="Arial" w:hAnsi="Arial"/>
          <w:sz w:val="20"/>
          <w:szCs w:val="20"/>
        </w:rPr>
        <w:t xml:space="preserve"> and</w:t>
      </w:r>
      <w:r w:rsidR="00DE39B8" w:rsidRPr="008F509A">
        <w:rPr>
          <w:rFonts w:ascii="Arial" w:hAnsi="Arial"/>
          <w:sz w:val="20"/>
          <w:szCs w:val="20"/>
        </w:rPr>
        <w:t xml:space="preserve"> completed 26 visits in three</w:t>
      </w:r>
      <w:r w:rsidR="00D865FB" w:rsidRPr="008F509A">
        <w:rPr>
          <w:rFonts w:ascii="Arial" w:hAnsi="Arial"/>
          <w:sz w:val="20"/>
          <w:szCs w:val="20"/>
        </w:rPr>
        <w:t xml:space="preserve"> U</w:t>
      </w:r>
      <w:r w:rsidR="00DE39B8" w:rsidRPr="008F509A">
        <w:rPr>
          <w:rFonts w:ascii="Arial" w:hAnsi="Arial"/>
          <w:sz w:val="20"/>
          <w:szCs w:val="20"/>
        </w:rPr>
        <w:t>.</w:t>
      </w:r>
      <w:r w:rsidR="00D865FB" w:rsidRPr="008F509A">
        <w:rPr>
          <w:rFonts w:ascii="Arial" w:hAnsi="Arial"/>
          <w:sz w:val="20"/>
          <w:szCs w:val="20"/>
        </w:rPr>
        <w:t>S</w:t>
      </w:r>
      <w:r w:rsidR="00DE39B8" w:rsidRPr="008F509A">
        <w:rPr>
          <w:rFonts w:ascii="Arial" w:hAnsi="Arial"/>
          <w:sz w:val="20"/>
          <w:szCs w:val="20"/>
        </w:rPr>
        <w:t>.</w:t>
      </w:r>
      <w:r w:rsidR="00D865FB" w:rsidRPr="008F509A">
        <w:rPr>
          <w:rFonts w:ascii="Arial" w:hAnsi="Arial"/>
          <w:sz w:val="20"/>
          <w:szCs w:val="20"/>
        </w:rPr>
        <w:t xml:space="preserve"> Sections and in Canada </w:t>
      </w:r>
      <w:r w:rsidR="00DE39B8" w:rsidRPr="008F509A">
        <w:rPr>
          <w:rFonts w:ascii="Arial" w:hAnsi="Arial"/>
          <w:sz w:val="20"/>
          <w:szCs w:val="20"/>
        </w:rPr>
        <w:t xml:space="preserve">– </w:t>
      </w:r>
      <w:r w:rsidR="00D865FB" w:rsidRPr="008F509A">
        <w:rPr>
          <w:rFonts w:ascii="Arial" w:hAnsi="Arial"/>
          <w:sz w:val="20"/>
          <w:szCs w:val="20"/>
        </w:rPr>
        <w:t>reaching 843 students</w:t>
      </w:r>
      <w:r w:rsidR="00DF478C" w:rsidRPr="008F509A">
        <w:rPr>
          <w:rFonts w:ascii="Arial" w:hAnsi="Arial"/>
          <w:sz w:val="20"/>
          <w:szCs w:val="20"/>
        </w:rPr>
        <w:t>. H</w:t>
      </w:r>
      <w:r w:rsidR="00DE39B8" w:rsidRPr="008F509A">
        <w:rPr>
          <w:rFonts w:ascii="Arial" w:hAnsi="Arial"/>
          <w:sz w:val="20"/>
          <w:szCs w:val="20"/>
        </w:rPr>
        <w:t>e was a superstar.</w:t>
      </w:r>
      <w:r w:rsidR="00D865FB" w:rsidRPr="008F509A">
        <w:rPr>
          <w:rFonts w:ascii="Arial" w:hAnsi="Arial"/>
          <w:sz w:val="20"/>
          <w:szCs w:val="20"/>
        </w:rPr>
        <w:t xml:space="preserve"> Dw</w:t>
      </w:r>
      <w:r w:rsidR="00DE39B8" w:rsidRPr="008F509A">
        <w:rPr>
          <w:rFonts w:ascii="Arial" w:hAnsi="Arial"/>
          <w:sz w:val="20"/>
          <w:szCs w:val="20"/>
        </w:rPr>
        <w:t>andar</w:t>
      </w:r>
      <w:r w:rsidR="00DF478C" w:rsidRPr="008F509A">
        <w:rPr>
          <w:rFonts w:ascii="Arial" w:hAnsi="Arial"/>
          <w:sz w:val="20"/>
          <w:szCs w:val="20"/>
        </w:rPr>
        <w:t>i Ralanarko was our other super</w:t>
      </w:r>
      <w:r w:rsidR="00DE39B8" w:rsidRPr="008F509A">
        <w:rPr>
          <w:rFonts w:ascii="Arial" w:hAnsi="Arial"/>
          <w:sz w:val="20"/>
          <w:szCs w:val="20"/>
        </w:rPr>
        <w:t>s</w:t>
      </w:r>
      <w:r w:rsidR="00D865FB" w:rsidRPr="008F509A">
        <w:rPr>
          <w:rFonts w:ascii="Arial" w:hAnsi="Arial"/>
          <w:sz w:val="20"/>
          <w:szCs w:val="20"/>
        </w:rPr>
        <w:t>tar with 14 v</w:t>
      </w:r>
      <w:r w:rsidR="005A763E" w:rsidRPr="008F509A">
        <w:rPr>
          <w:rFonts w:ascii="Arial" w:hAnsi="Arial"/>
          <w:sz w:val="20"/>
          <w:szCs w:val="20"/>
        </w:rPr>
        <w:t xml:space="preserve">isits </w:t>
      </w:r>
      <w:r w:rsidR="00DE39B8" w:rsidRPr="008F509A">
        <w:rPr>
          <w:rFonts w:ascii="Arial" w:hAnsi="Arial"/>
          <w:sz w:val="20"/>
          <w:szCs w:val="20"/>
        </w:rPr>
        <w:t>–</w:t>
      </w:r>
      <w:r w:rsidR="005A763E" w:rsidRPr="008F509A">
        <w:rPr>
          <w:rFonts w:ascii="Arial" w:hAnsi="Arial"/>
          <w:sz w:val="20"/>
          <w:szCs w:val="20"/>
        </w:rPr>
        <w:t xml:space="preserve"> reaching 830 students in </w:t>
      </w:r>
      <w:r w:rsidR="00DE39B8" w:rsidRPr="008F509A">
        <w:rPr>
          <w:rFonts w:ascii="Arial" w:hAnsi="Arial"/>
          <w:sz w:val="20"/>
          <w:szCs w:val="20"/>
        </w:rPr>
        <w:t xml:space="preserve">the </w:t>
      </w:r>
      <w:r w:rsidR="005A763E" w:rsidRPr="008F509A">
        <w:rPr>
          <w:rFonts w:ascii="Arial" w:hAnsi="Arial"/>
          <w:sz w:val="20"/>
          <w:szCs w:val="20"/>
        </w:rPr>
        <w:t>Asia Pacific</w:t>
      </w:r>
      <w:r w:rsidR="00DE39B8" w:rsidRPr="008F509A">
        <w:rPr>
          <w:rFonts w:ascii="Arial" w:hAnsi="Arial"/>
          <w:sz w:val="20"/>
          <w:szCs w:val="20"/>
        </w:rPr>
        <w:t xml:space="preserve"> Region</w:t>
      </w:r>
      <w:r w:rsidR="005A763E" w:rsidRPr="008F509A">
        <w:rPr>
          <w:rFonts w:ascii="Arial" w:hAnsi="Arial"/>
          <w:sz w:val="20"/>
          <w:szCs w:val="20"/>
        </w:rPr>
        <w:t>.</w:t>
      </w:r>
      <w:r w:rsidR="00D865FB" w:rsidRPr="008F509A">
        <w:rPr>
          <w:rFonts w:ascii="Arial" w:hAnsi="Arial"/>
          <w:sz w:val="20"/>
          <w:szCs w:val="20"/>
        </w:rPr>
        <w:t xml:space="preserve"> </w:t>
      </w:r>
    </w:p>
    <w:p w14:paraId="74089DF6" w14:textId="77777777" w:rsidR="009D1CB2" w:rsidRPr="008F509A" w:rsidRDefault="009D1CB2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09A0DCB8" w14:textId="38D624AC" w:rsidR="006078EE" w:rsidRPr="008F509A" w:rsidRDefault="006078EE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To illustrate the progress of new efforts in this </w:t>
      </w:r>
      <w:r w:rsidR="00DE39B8" w:rsidRPr="008F509A">
        <w:rPr>
          <w:rFonts w:ascii="Arial" w:hAnsi="Arial"/>
          <w:sz w:val="20"/>
          <w:szCs w:val="20"/>
        </w:rPr>
        <w:t>SIG,</w:t>
      </w:r>
      <w:r w:rsidRPr="008F509A">
        <w:rPr>
          <w:rFonts w:ascii="Arial" w:hAnsi="Arial"/>
          <w:sz w:val="20"/>
          <w:szCs w:val="20"/>
        </w:rPr>
        <w:t xml:space="preserve"> note the re</w:t>
      </w:r>
      <w:r w:rsidR="00DE39B8" w:rsidRPr="008F509A">
        <w:rPr>
          <w:rFonts w:ascii="Arial" w:hAnsi="Arial"/>
          <w:sz w:val="20"/>
          <w:szCs w:val="20"/>
        </w:rPr>
        <w:t>cords for visits over the last seven</w:t>
      </w:r>
      <w:r w:rsidRPr="008F509A">
        <w:rPr>
          <w:rFonts w:ascii="Arial" w:hAnsi="Arial"/>
          <w:sz w:val="20"/>
          <w:szCs w:val="20"/>
        </w:rPr>
        <w:t xml:space="preserve"> years</w:t>
      </w:r>
      <w:r w:rsidR="00D626EB" w:rsidRPr="008F509A">
        <w:rPr>
          <w:rFonts w:ascii="Arial" w:hAnsi="Arial"/>
          <w:sz w:val="20"/>
          <w:szCs w:val="20"/>
        </w:rPr>
        <w:t>, with the new p</w:t>
      </w:r>
      <w:r w:rsidR="00FA5F85">
        <w:rPr>
          <w:rFonts w:ascii="Arial" w:hAnsi="Arial"/>
          <w:sz w:val="20"/>
          <w:szCs w:val="20"/>
        </w:rPr>
        <w:t xml:space="preserve">rogram initiated in late 2014. </w:t>
      </w:r>
      <w:bookmarkStart w:id="0" w:name="_GoBack"/>
      <w:bookmarkEnd w:id="0"/>
      <w:r w:rsidR="00D626EB" w:rsidRPr="008F509A">
        <w:rPr>
          <w:rFonts w:ascii="Arial" w:hAnsi="Arial"/>
          <w:sz w:val="20"/>
          <w:szCs w:val="20"/>
        </w:rPr>
        <w:t xml:space="preserve">Support from AAPG and the AAPG Foundation has </w:t>
      </w:r>
      <w:r w:rsidRPr="008F509A">
        <w:rPr>
          <w:rFonts w:ascii="Arial" w:hAnsi="Arial"/>
          <w:sz w:val="20"/>
          <w:szCs w:val="20"/>
        </w:rPr>
        <w:t>greatly</w:t>
      </w:r>
      <w:r w:rsidR="00D626EB" w:rsidRPr="008F509A">
        <w:rPr>
          <w:rFonts w:ascii="Arial" w:hAnsi="Arial"/>
          <w:sz w:val="20"/>
          <w:szCs w:val="20"/>
        </w:rPr>
        <w:t xml:space="preserve"> impacted the program’s reach. </w:t>
      </w:r>
      <w:r w:rsidRPr="008F509A">
        <w:rPr>
          <w:rFonts w:ascii="Arial" w:hAnsi="Arial"/>
          <w:sz w:val="20"/>
          <w:szCs w:val="20"/>
        </w:rPr>
        <w:t xml:space="preserve"> </w:t>
      </w:r>
    </w:p>
    <w:p w14:paraId="7B4041C0" w14:textId="77777777" w:rsidR="00B1048B" w:rsidRPr="008F509A" w:rsidRDefault="00B1048B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828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170"/>
        <w:gridCol w:w="1170"/>
        <w:gridCol w:w="1350"/>
        <w:gridCol w:w="1260"/>
      </w:tblGrid>
      <w:tr w:rsidR="00421932" w:rsidRPr="008F509A" w14:paraId="68938246" w14:textId="77777777" w:rsidTr="00E21FAA">
        <w:trPr>
          <w:trHeight w:val="30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276AD1" w14:textId="77777777" w:rsidR="006078EE" w:rsidRPr="008F509A" w:rsidRDefault="006078EE" w:rsidP="00B50F3C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Seven year</w:t>
            </w:r>
            <w:r w:rsidR="00D82574"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s of</w:t>
            </w: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 xml:space="preserve"> total visits</w:t>
            </w:r>
            <w:r w:rsidR="00D82574"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 xml:space="preserve"> and students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9CEBB" w14:textId="77777777" w:rsidR="006078EE" w:rsidRPr="008F509A" w:rsidRDefault="006078EE" w:rsidP="00B50F3C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BCD10C" w14:textId="77777777" w:rsidR="006078EE" w:rsidRPr="008F509A" w:rsidRDefault="006078EE" w:rsidP="00B50F3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C8F88" w14:textId="77777777" w:rsidR="006078EE" w:rsidRPr="008F509A" w:rsidRDefault="006078EE" w:rsidP="00B50F3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0B0389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21932" w:rsidRPr="008F509A" w14:paraId="5452B7D6" w14:textId="77777777" w:rsidTr="00E21FAA">
        <w:trPr>
          <w:trHeight w:val="288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F999A8" w14:textId="77777777" w:rsidR="006078EE" w:rsidRPr="008F509A" w:rsidRDefault="006078EE" w:rsidP="00B50F3C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88C740" w14:textId="77777777" w:rsidR="006078EE" w:rsidRPr="008F509A" w:rsidRDefault="006078EE" w:rsidP="00B50F3C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50E0F3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D2D07A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8949815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9B4D93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BFBC21E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b/>
                <w:bCs/>
                <w:sz w:val="20"/>
                <w:szCs w:val="20"/>
              </w:rPr>
              <w:t>2010-11</w:t>
            </w:r>
          </w:p>
        </w:tc>
      </w:tr>
      <w:tr w:rsidR="00421932" w:rsidRPr="008F509A" w14:paraId="5B033B1B" w14:textId="77777777" w:rsidTr="00E21FAA">
        <w:trPr>
          <w:trHeight w:val="2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37CC4" w14:textId="77777777" w:rsidR="006078EE" w:rsidRPr="008F509A" w:rsidRDefault="005C4E02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2</w:t>
            </w:r>
            <w:r w:rsidR="005A763E" w:rsidRPr="008F509A">
              <w:rPr>
                <w:rFonts w:ascii="Arial" w:eastAsia="Times New Roman" w:hAnsi="Arial" w:cs="Calibri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60D84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297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18880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609A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CE66F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11F25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49ACB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74</w:t>
            </w:r>
          </w:p>
        </w:tc>
      </w:tr>
      <w:tr w:rsidR="006078EE" w:rsidRPr="008F509A" w14:paraId="582B7A42" w14:textId="77777777" w:rsidTr="00E21FAA">
        <w:trPr>
          <w:trHeight w:val="2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F6116" w14:textId="77777777" w:rsidR="006078EE" w:rsidRPr="008F509A" w:rsidRDefault="005A763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11,814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C6082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12</w:t>
            </w:r>
            <w:r w:rsidR="005A763E" w:rsidRPr="008F509A">
              <w:rPr>
                <w:rFonts w:ascii="Arial" w:eastAsia="Times New Roman" w:hAnsi="Arial" w:cs="Calibri"/>
                <w:sz w:val="20"/>
                <w:szCs w:val="20"/>
              </w:rPr>
              <w:t>,</w:t>
            </w: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041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F3B10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6</w:t>
            </w:r>
            <w:r w:rsidR="005A763E" w:rsidRPr="008F509A">
              <w:rPr>
                <w:rFonts w:ascii="Arial" w:eastAsia="Times New Roman" w:hAnsi="Arial" w:cs="Calibri"/>
                <w:sz w:val="20"/>
                <w:szCs w:val="20"/>
              </w:rPr>
              <w:t>,</w:t>
            </w: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9481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unknown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DB7A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unknown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A9D28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unknown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BC618" w14:textId="77777777" w:rsidR="006078EE" w:rsidRPr="008F509A" w:rsidRDefault="006078EE" w:rsidP="00B50F3C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</w:rPr>
            </w:pPr>
            <w:r w:rsidRPr="008F509A">
              <w:rPr>
                <w:rFonts w:ascii="Arial" w:eastAsia="Times New Roman" w:hAnsi="Arial" w:cs="Calibri"/>
                <w:sz w:val="20"/>
                <w:szCs w:val="20"/>
              </w:rPr>
              <w:t>unknown</w:t>
            </w:r>
          </w:p>
        </w:tc>
      </w:tr>
    </w:tbl>
    <w:p w14:paraId="16FE1344" w14:textId="77777777" w:rsidR="009D1CB2" w:rsidRPr="008F509A" w:rsidRDefault="009D1CB2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2C35D0A6" w14:textId="77777777" w:rsidR="006078EE" w:rsidRPr="008F509A" w:rsidRDefault="00DE39B8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Latin America</w:t>
      </w:r>
      <w:r w:rsidR="006078EE" w:rsidRPr="008F509A">
        <w:rPr>
          <w:rFonts w:ascii="Arial" w:hAnsi="Arial"/>
          <w:sz w:val="20"/>
          <w:szCs w:val="20"/>
        </w:rPr>
        <w:t xml:space="preserve"> Region has excelled at promoting and supporting the Visiting Geo</w:t>
      </w:r>
      <w:r w:rsidR="00D865FB" w:rsidRPr="008F509A">
        <w:rPr>
          <w:rFonts w:ascii="Arial" w:hAnsi="Arial"/>
          <w:sz w:val="20"/>
          <w:szCs w:val="20"/>
        </w:rPr>
        <w:t>scientist Program, reaching 2</w:t>
      </w:r>
      <w:r w:rsidRPr="008F509A">
        <w:rPr>
          <w:rFonts w:ascii="Arial" w:hAnsi="Arial"/>
          <w:sz w:val="20"/>
          <w:szCs w:val="20"/>
        </w:rPr>
        <w:t>,</w:t>
      </w:r>
      <w:r w:rsidR="00D865FB" w:rsidRPr="008F509A">
        <w:rPr>
          <w:rFonts w:ascii="Arial" w:hAnsi="Arial"/>
          <w:sz w:val="20"/>
          <w:szCs w:val="20"/>
        </w:rPr>
        <w:t>6</w:t>
      </w:r>
      <w:r w:rsidR="005A763E" w:rsidRPr="008F509A">
        <w:rPr>
          <w:rFonts w:ascii="Arial" w:hAnsi="Arial"/>
          <w:sz w:val="20"/>
          <w:szCs w:val="20"/>
        </w:rPr>
        <w:t>40</w:t>
      </w:r>
      <w:r w:rsidR="006078EE" w:rsidRPr="008F509A">
        <w:rPr>
          <w:rFonts w:ascii="Arial" w:hAnsi="Arial"/>
          <w:sz w:val="20"/>
          <w:szCs w:val="20"/>
        </w:rPr>
        <w:t xml:space="preserve"> students</w:t>
      </w:r>
      <w:r w:rsidR="005A763E" w:rsidRPr="008F509A">
        <w:rPr>
          <w:rFonts w:ascii="Arial" w:hAnsi="Arial"/>
          <w:sz w:val="20"/>
          <w:szCs w:val="20"/>
        </w:rPr>
        <w:t xml:space="preserve"> with 58 visits</w:t>
      </w:r>
      <w:r w:rsidR="006078EE" w:rsidRPr="008F509A">
        <w:rPr>
          <w:rFonts w:ascii="Arial" w:hAnsi="Arial"/>
          <w:sz w:val="20"/>
          <w:szCs w:val="20"/>
        </w:rPr>
        <w:t xml:space="preserve"> </w:t>
      </w:r>
      <w:r w:rsidR="00D865FB" w:rsidRPr="008F509A">
        <w:rPr>
          <w:rFonts w:ascii="Arial" w:hAnsi="Arial"/>
          <w:sz w:val="20"/>
          <w:szCs w:val="20"/>
        </w:rPr>
        <w:t xml:space="preserve">(including </w:t>
      </w:r>
      <w:r w:rsidRPr="008F509A">
        <w:rPr>
          <w:rFonts w:ascii="Arial" w:hAnsi="Arial"/>
          <w:sz w:val="20"/>
          <w:szCs w:val="20"/>
        </w:rPr>
        <w:t>four</w:t>
      </w:r>
      <w:r w:rsidR="005A763E" w:rsidRPr="008F509A">
        <w:rPr>
          <w:rFonts w:ascii="Arial" w:hAnsi="Arial"/>
          <w:sz w:val="20"/>
          <w:szCs w:val="20"/>
        </w:rPr>
        <w:t xml:space="preserve"> </w:t>
      </w:r>
      <w:r w:rsidRPr="008F509A">
        <w:rPr>
          <w:rFonts w:ascii="Arial" w:hAnsi="Arial"/>
          <w:sz w:val="20"/>
          <w:szCs w:val="20"/>
        </w:rPr>
        <w:t>special e</w:t>
      </w:r>
      <w:r w:rsidR="00D865FB" w:rsidRPr="008F509A">
        <w:rPr>
          <w:rFonts w:ascii="Arial" w:hAnsi="Arial"/>
          <w:sz w:val="20"/>
          <w:szCs w:val="20"/>
        </w:rPr>
        <w:t xml:space="preserve">vents) </w:t>
      </w:r>
      <w:r w:rsidR="006078EE" w:rsidRPr="008F509A">
        <w:rPr>
          <w:rFonts w:ascii="Arial" w:hAnsi="Arial"/>
          <w:sz w:val="20"/>
          <w:szCs w:val="20"/>
        </w:rPr>
        <w:t>with 4</w:t>
      </w:r>
      <w:r w:rsidR="00D865FB" w:rsidRPr="008F509A">
        <w:rPr>
          <w:rFonts w:ascii="Arial" w:hAnsi="Arial"/>
          <w:sz w:val="20"/>
          <w:szCs w:val="20"/>
        </w:rPr>
        <w:t>6</w:t>
      </w:r>
      <w:r w:rsidRPr="008F509A">
        <w:rPr>
          <w:rFonts w:ascii="Arial" w:hAnsi="Arial"/>
          <w:sz w:val="20"/>
          <w:szCs w:val="20"/>
        </w:rPr>
        <w:t xml:space="preserve"> percent</w:t>
      </w:r>
      <w:r w:rsidR="00D865FB" w:rsidRPr="008F509A">
        <w:rPr>
          <w:rFonts w:ascii="Arial" w:hAnsi="Arial"/>
          <w:sz w:val="20"/>
          <w:szCs w:val="20"/>
        </w:rPr>
        <w:t xml:space="preserve"> of their VGs and another 1</w:t>
      </w:r>
      <w:r w:rsidRPr="008F509A">
        <w:rPr>
          <w:rFonts w:ascii="Arial" w:hAnsi="Arial"/>
          <w:sz w:val="20"/>
          <w:szCs w:val="20"/>
        </w:rPr>
        <w:t>,</w:t>
      </w:r>
      <w:r w:rsidR="00D865FB" w:rsidRPr="008F509A">
        <w:rPr>
          <w:rFonts w:ascii="Arial" w:hAnsi="Arial"/>
          <w:sz w:val="20"/>
          <w:szCs w:val="20"/>
        </w:rPr>
        <w:t>681</w:t>
      </w:r>
      <w:r w:rsidR="00DF478C" w:rsidRPr="008F509A">
        <w:rPr>
          <w:rFonts w:ascii="Arial" w:hAnsi="Arial"/>
          <w:sz w:val="20"/>
          <w:szCs w:val="20"/>
        </w:rPr>
        <w:t xml:space="preserve"> students with flash/</w:t>
      </w:r>
      <w:r w:rsidR="005A763E" w:rsidRPr="008F509A">
        <w:rPr>
          <w:rFonts w:ascii="Arial" w:hAnsi="Arial"/>
          <w:sz w:val="20"/>
          <w:szCs w:val="20"/>
        </w:rPr>
        <w:t>pop-up visits</w:t>
      </w:r>
      <w:r w:rsidR="00DF478C" w:rsidRPr="008F509A">
        <w:rPr>
          <w:rFonts w:ascii="Arial" w:hAnsi="Arial"/>
          <w:sz w:val="20"/>
          <w:szCs w:val="20"/>
        </w:rPr>
        <w:t xml:space="preserve"> (v</w:t>
      </w:r>
      <w:r w:rsidR="006078EE" w:rsidRPr="008F509A">
        <w:rPr>
          <w:rFonts w:ascii="Arial" w:hAnsi="Arial"/>
          <w:sz w:val="20"/>
          <w:szCs w:val="20"/>
        </w:rPr>
        <w:t xml:space="preserve">isits from geologists </w:t>
      </w:r>
      <w:r w:rsidR="00DF478C" w:rsidRPr="008F509A">
        <w:rPr>
          <w:rFonts w:ascii="Arial" w:hAnsi="Arial"/>
          <w:sz w:val="20"/>
          <w:szCs w:val="20"/>
        </w:rPr>
        <w:t>who</w:t>
      </w:r>
      <w:r w:rsidR="006078EE" w:rsidRPr="008F509A">
        <w:rPr>
          <w:rFonts w:ascii="Arial" w:hAnsi="Arial"/>
          <w:sz w:val="20"/>
          <w:szCs w:val="20"/>
        </w:rPr>
        <w:t xml:space="preserve"> are not </w:t>
      </w:r>
      <w:r w:rsidR="00C943A9" w:rsidRPr="008F509A">
        <w:rPr>
          <w:rFonts w:ascii="Arial" w:hAnsi="Arial"/>
          <w:sz w:val="20"/>
          <w:szCs w:val="20"/>
        </w:rPr>
        <w:t>official VGs) for a total of 4</w:t>
      </w:r>
      <w:r w:rsidRPr="008F509A">
        <w:rPr>
          <w:rFonts w:ascii="Arial" w:hAnsi="Arial"/>
          <w:sz w:val="20"/>
          <w:szCs w:val="20"/>
        </w:rPr>
        <w:t>,</w:t>
      </w:r>
      <w:r w:rsidR="00C943A9" w:rsidRPr="008F509A">
        <w:rPr>
          <w:rFonts w:ascii="Arial" w:hAnsi="Arial"/>
          <w:sz w:val="20"/>
          <w:szCs w:val="20"/>
        </w:rPr>
        <w:t>3</w:t>
      </w:r>
      <w:r w:rsidR="005A763E" w:rsidRPr="008F509A">
        <w:rPr>
          <w:rFonts w:ascii="Arial" w:hAnsi="Arial"/>
          <w:sz w:val="20"/>
          <w:szCs w:val="20"/>
        </w:rPr>
        <w:t>21</w:t>
      </w:r>
      <w:r w:rsidR="00C943A9" w:rsidRPr="008F509A">
        <w:rPr>
          <w:rFonts w:ascii="Arial" w:hAnsi="Arial"/>
          <w:sz w:val="20"/>
          <w:szCs w:val="20"/>
        </w:rPr>
        <w:t xml:space="preserve"> students reached this year. </w:t>
      </w:r>
      <w:r w:rsidR="00BB669A" w:rsidRPr="008F509A">
        <w:rPr>
          <w:rFonts w:ascii="Arial" w:hAnsi="Arial"/>
          <w:sz w:val="20"/>
          <w:szCs w:val="20"/>
        </w:rPr>
        <w:t>They had visits to 64</w:t>
      </w:r>
      <w:r w:rsidRPr="008F509A">
        <w:rPr>
          <w:rFonts w:ascii="Arial" w:hAnsi="Arial"/>
          <w:sz w:val="20"/>
          <w:szCs w:val="20"/>
        </w:rPr>
        <w:t xml:space="preserve"> percent</w:t>
      </w:r>
      <w:r w:rsidR="00BB669A" w:rsidRPr="008F509A">
        <w:rPr>
          <w:rFonts w:ascii="Arial" w:hAnsi="Arial"/>
          <w:sz w:val="20"/>
          <w:szCs w:val="20"/>
        </w:rPr>
        <w:t xml:space="preserve"> </w:t>
      </w:r>
      <w:r w:rsidR="00DF478C" w:rsidRPr="008F509A">
        <w:rPr>
          <w:rFonts w:ascii="Arial" w:hAnsi="Arial"/>
          <w:sz w:val="20"/>
          <w:szCs w:val="20"/>
        </w:rPr>
        <w:t>of their student c</w:t>
      </w:r>
      <w:r w:rsidRPr="008F509A">
        <w:rPr>
          <w:rFonts w:ascii="Arial" w:hAnsi="Arial"/>
          <w:sz w:val="20"/>
          <w:szCs w:val="20"/>
        </w:rPr>
        <w:t>hapters</w:t>
      </w:r>
      <w:r w:rsidR="000B0711" w:rsidRPr="008F509A">
        <w:rPr>
          <w:rFonts w:ascii="Arial" w:hAnsi="Arial"/>
          <w:sz w:val="20"/>
          <w:szCs w:val="20"/>
        </w:rPr>
        <w:t>,</w:t>
      </w:r>
      <w:r w:rsidRPr="008F509A">
        <w:rPr>
          <w:rFonts w:ascii="Arial" w:hAnsi="Arial"/>
          <w:sz w:val="20"/>
          <w:szCs w:val="20"/>
        </w:rPr>
        <w:t xml:space="preserve"> plus nine</w:t>
      </w:r>
      <w:r w:rsidR="00BB669A" w:rsidRPr="008F509A">
        <w:rPr>
          <w:rFonts w:ascii="Arial" w:hAnsi="Arial"/>
          <w:sz w:val="20"/>
          <w:szCs w:val="20"/>
        </w:rPr>
        <w:t xml:space="preserve"> universities that do not yet have </w:t>
      </w:r>
      <w:r w:rsidR="00DF478C" w:rsidRPr="008F509A">
        <w:rPr>
          <w:rFonts w:ascii="Arial" w:hAnsi="Arial"/>
          <w:sz w:val="20"/>
          <w:szCs w:val="20"/>
        </w:rPr>
        <w:t>student chapter</w:t>
      </w:r>
      <w:r w:rsidR="00BB669A" w:rsidRPr="008F509A">
        <w:rPr>
          <w:rFonts w:ascii="Arial" w:hAnsi="Arial"/>
          <w:sz w:val="20"/>
          <w:szCs w:val="20"/>
        </w:rPr>
        <w:t xml:space="preserve">s. </w:t>
      </w:r>
    </w:p>
    <w:p w14:paraId="27924BF2" w14:textId="77777777" w:rsidR="009D1CB2" w:rsidRPr="008F509A" w:rsidRDefault="009D1CB2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32783C03" w14:textId="77777777" w:rsidR="006078EE" w:rsidRPr="008F509A" w:rsidRDefault="006078EE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Europe’s Visiting Geoscientists</w:t>
      </w:r>
      <w:r w:rsidR="00DE39B8" w:rsidRPr="008F509A">
        <w:rPr>
          <w:rFonts w:ascii="Arial" w:hAnsi="Arial"/>
          <w:sz w:val="20"/>
          <w:szCs w:val="20"/>
        </w:rPr>
        <w:t xml:space="preserve"> have been busy, with almost 70 percent</w:t>
      </w:r>
      <w:r w:rsidRPr="008F509A">
        <w:rPr>
          <w:rFonts w:ascii="Arial" w:hAnsi="Arial"/>
          <w:sz w:val="20"/>
          <w:szCs w:val="20"/>
        </w:rPr>
        <w:t xml:space="preserve"> of them making a visit this y</w:t>
      </w:r>
      <w:r w:rsidR="005A763E" w:rsidRPr="008F509A">
        <w:rPr>
          <w:rFonts w:ascii="Arial" w:hAnsi="Arial"/>
          <w:sz w:val="20"/>
          <w:szCs w:val="20"/>
        </w:rPr>
        <w:t>ear and reaching nearly 1</w:t>
      </w:r>
      <w:r w:rsidR="00DE39B8" w:rsidRPr="008F509A">
        <w:rPr>
          <w:rFonts w:ascii="Arial" w:hAnsi="Arial"/>
          <w:sz w:val="20"/>
          <w:szCs w:val="20"/>
        </w:rPr>
        <w:t>,</w:t>
      </w:r>
      <w:r w:rsidR="005A763E" w:rsidRPr="008F509A">
        <w:rPr>
          <w:rFonts w:ascii="Arial" w:hAnsi="Arial"/>
          <w:sz w:val="20"/>
          <w:szCs w:val="20"/>
        </w:rPr>
        <w:t xml:space="preserve">200 students during their 36 visits. </w:t>
      </w:r>
      <w:r w:rsidR="00C943A9" w:rsidRPr="008F509A">
        <w:rPr>
          <w:rFonts w:ascii="Arial" w:hAnsi="Arial"/>
          <w:sz w:val="20"/>
          <w:szCs w:val="20"/>
        </w:rPr>
        <w:t>It is</w:t>
      </w:r>
      <w:r w:rsidR="00DE39B8" w:rsidRPr="008F509A">
        <w:rPr>
          <w:rFonts w:ascii="Arial" w:hAnsi="Arial"/>
          <w:sz w:val="20"/>
          <w:szCs w:val="20"/>
        </w:rPr>
        <w:t xml:space="preserve"> very commendable that 70 percent</w:t>
      </w:r>
      <w:r w:rsidR="00C943A9" w:rsidRPr="008F509A">
        <w:rPr>
          <w:rFonts w:ascii="Arial" w:hAnsi="Arial"/>
          <w:sz w:val="20"/>
          <w:szCs w:val="20"/>
        </w:rPr>
        <w:t xml:space="preserve"> of the VGs made a visit this year. </w:t>
      </w:r>
      <w:r w:rsidR="00DE39B8" w:rsidRPr="008F509A">
        <w:rPr>
          <w:rFonts w:ascii="Arial" w:hAnsi="Arial"/>
          <w:sz w:val="20"/>
          <w:szCs w:val="20"/>
        </w:rPr>
        <w:t>With 58 student c</w:t>
      </w:r>
      <w:r w:rsidR="00BB669A" w:rsidRPr="008F509A">
        <w:rPr>
          <w:rFonts w:ascii="Arial" w:hAnsi="Arial"/>
          <w:sz w:val="20"/>
          <w:szCs w:val="20"/>
        </w:rPr>
        <w:t>hapters, they managed to</w:t>
      </w:r>
      <w:r w:rsidR="00DE39B8" w:rsidRPr="008F509A">
        <w:rPr>
          <w:rFonts w:ascii="Arial" w:hAnsi="Arial"/>
          <w:sz w:val="20"/>
          <w:szCs w:val="20"/>
        </w:rPr>
        <w:t xml:space="preserve"> visit 31 percent of the schools</w:t>
      </w:r>
      <w:r w:rsidR="000B0711" w:rsidRPr="008F509A">
        <w:rPr>
          <w:rFonts w:ascii="Arial" w:hAnsi="Arial"/>
          <w:sz w:val="20"/>
          <w:szCs w:val="20"/>
        </w:rPr>
        <w:t>,</w:t>
      </w:r>
      <w:r w:rsidR="00DE39B8" w:rsidRPr="008F509A">
        <w:rPr>
          <w:rFonts w:ascii="Arial" w:hAnsi="Arial"/>
          <w:sz w:val="20"/>
          <w:szCs w:val="20"/>
        </w:rPr>
        <w:t xml:space="preserve"> plus eight</w:t>
      </w:r>
      <w:r w:rsidR="00BB669A" w:rsidRPr="008F509A">
        <w:rPr>
          <w:rFonts w:ascii="Arial" w:hAnsi="Arial"/>
          <w:sz w:val="20"/>
          <w:szCs w:val="20"/>
        </w:rPr>
        <w:t xml:space="preserve"> </w:t>
      </w:r>
      <w:r w:rsidR="00DE39B8" w:rsidRPr="008F509A">
        <w:rPr>
          <w:rFonts w:ascii="Arial" w:hAnsi="Arial"/>
          <w:sz w:val="20"/>
          <w:szCs w:val="20"/>
        </w:rPr>
        <w:t>universities that did not have student c</w:t>
      </w:r>
      <w:r w:rsidR="00BB669A" w:rsidRPr="008F509A">
        <w:rPr>
          <w:rFonts w:ascii="Arial" w:hAnsi="Arial"/>
          <w:sz w:val="20"/>
          <w:szCs w:val="20"/>
        </w:rPr>
        <w:t xml:space="preserve">hapters. </w:t>
      </w:r>
      <w:r w:rsidR="00242F8A" w:rsidRPr="008F509A">
        <w:rPr>
          <w:rFonts w:ascii="Arial" w:hAnsi="Arial"/>
          <w:sz w:val="20"/>
          <w:szCs w:val="20"/>
        </w:rPr>
        <w:t xml:space="preserve">Two special events reached </w:t>
      </w:r>
      <w:r w:rsidR="000B0711" w:rsidRPr="008F509A">
        <w:rPr>
          <w:rFonts w:ascii="Arial" w:hAnsi="Arial"/>
          <w:sz w:val="20"/>
          <w:szCs w:val="20"/>
        </w:rPr>
        <w:t>more than</w:t>
      </w:r>
      <w:r w:rsidR="00242F8A" w:rsidRPr="008F509A">
        <w:rPr>
          <w:rFonts w:ascii="Arial" w:hAnsi="Arial"/>
          <w:sz w:val="20"/>
          <w:szCs w:val="20"/>
        </w:rPr>
        <w:t xml:space="preserve"> 150 students from various universities.</w:t>
      </w:r>
    </w:p>
    <w:p w14:paraId="49A3024D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0D9C1B31" w14:textId="77777777" w:rsidR="006078EE" w:rsidRPr="008F509A" w:rsidRDefault="006078EE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Asia Pacific reached</w:t>
      </w:r>
      <w:r w:rsidR="005A763E" w:rsidRPr="008F509A">
        <w:rPr>
          <w:rFonts w:ascii="Arial" w:hAnsi="Arial"/>
          <w:sz w:val="20"/>
          <w:szCs w:val="20"/>
        </w:rPr>
        <w:t xml:space="preserve"> almost</w:t>
      </w:r>
      <w:r w:rsidRPr="008F509A">
        <w:rPr>
          <w:rFonts w:ascii="Arial" w:hAnsi="Arial"/>
          <w:sz w:val="20"/>
          <w:szCs w:val="20"/>
        </w:rPr>
        <w:t xml:space="preserve"> 1</w:t>
      </w:r>
      <w:r w:rsidR="00DE39B8" w:rsidRPr="008F509A">
        <w:rPr>
          <w:rFonts w:ascii="Arial" w:hAnsi="Arial"/>
          <w:sz w:val="20"/>
          <w:szCs w:val="20"/>
        </w:rPr>
        <w:t>,</w:t>
      </w:r>
      <w:r w:rsidR="005A763E" w:rsidRPr="008F509A">
        <w:rPr>
          <w:rFonts w:ascii="Arial" w:hAnsi="Arial"/>
          <w:sz w:val="20"/>
          <w:szCs w:val="20"/>
        </w:rPr>
        <w:t xml:space="preserve">500 </w:t>
      </w:r>
      <w:r w:rsidR="009D1CB2" w:rsidRPr="008F509A">
        <w:rPr>
          <w:rFonts w:ascii="Arial" w:hAnsi="Arial"/>
          <w:sz w:val="20"/>
          <w:szCs w:val="20"/>
        </w:rPr>
        <w:t xml:space="preserve">students with only eight </w:t>
      </w:r>
      <w:r w:rsidRPr="008F509A">
        <w:rPr>
          <w:rFonts w:ascii="Arial" w:hAnsi="Arial"/>
          <w:sz w:val="20"/>
          <w:szCs w:val="20"/>
        </w:rPr>
        <w:t>of their 30 VGs making visits</w:t>
      </w:r>
      <w:r w:rsidR="00BB669A" w:rsidRPr="008F509A">
        <w:rPr>
          <w:rFonts w:ascii="Arial" w:hAnsi="Arial"/>
          <w:sz w:val="20"/>
          <w:szCs w:val="20"/>
        </w:rPr>
        <w:t xml:space="preserve">. </w:t>
      </w:r>
      <w:r w:rsidR="005A763E" w:rsidRPr="008F509A">
        <w:rPr>
          <w:rFonts w:ascii="Arial" w:hAnsi="Arial"/>
          <w:sz w:val="20"/>
          <w:szCs w:val="20"/>
        </w:rPr>
        <w:t>The number of visits was 29.</w:t>
      </w:r>
      <w:r w:rsidR="00BB669A" w:rsidRPr="008F509A">
        <w:rPr>
          <w:rFonts w:ascii="Arial" w:hAnsi="Arial"/>
          <w:sz w:val="20"/>
          <w:szCs w:val="20"/>
        </w:rPr>
        <w:t xml:space="preserve"> With the largest number of </w:t>
      </w:r>
      <w:r w:rsidR="000B0711" w:rsidRPr="008F509A">
        <w:rPr>
          <w:rFonts w:ascii="Arial" w:hAnsi="Arial"/>
          <w:sz w:val="20"/>
          <w:szCs w:val="20"/>
        </w:rPr>
        <w:t>s</w:t>
      </w:r>
      <w:r w:rsidR="00BB669A" w:rsidRPr="008F509A">
        <w:rPr>
          <w:rFonts w:ascii="Arial" w:hAnsi="Arial"/>
          <w:sz w:val="20"/>
          <w:szCs w:val="20"/>
        </w:rPr>
        <w:t xml:space="preserve">tudent </w:t>
      </w:r>
      <w:r w:rsidR="000B0711" w:rsidRPr="008F509A">
        <w:rPr>
          <w:rFonts w:ascii="Arial" w:hAnsi="Arial"/>
          <w:sz w:val="20"/>
          <w:szCs w:val="20"/>
        </w:rPr>
        <w:t>c</w:t>
      </w:r>
      <w:r w:rsidR="00BB669A" w:rsidRPr="008F509A">
        <w:rPr>
          <w:rFonts w:ascii="Arial" w:hAnsi="Arial"/>
          <w:sz w:val="20"/>
          <w:szCs w:val="20"/>
        </w:rPr>
        <w:t>hapters (63), they still nee</w:t>
      </w:r>
      <w:r w:rsidR="000B0711" w:rsidRPr="008F509A">
        <w:rPr>
          <w:rFonts w:ascii="Arial" w:hAnsi="Arial"/>
          <w:sz w:val="20"/>
          <w:szCs w:val="20"/>
        </w:rPr>
        <w:t xml:space="preserve">d more VGs to help cover them. </w:t>
      </w:r>
      <w:r w:rsidR="00BB669A" w:rsidRPr="008F509A">
        <w:rPr>
          <w:rFonts w:ascii="Arial" w:hAnsi="Arial"/>
          <w:sz w:val="20"/>
          <w:szCs w:val="20"/>
        </w:rPr>
        <w:t>Only 19</w:t>
      </w:r>
      <w:r w:rsidR="00DE39B8" w:rsidRPr="008F509A">
        <w:rPr>
          <w:rFonts w:ascii="Arial" w:hAnsi="Arial"/>
          <w:sz w:val="20"/>
          <w:szCs w:val="20"/>
        </w:rPr>
        <w:t xml:space="preserve"> percent</w:t>
      </w:r>
      <w:r w:rsidR="00BB669A" w:rsidRPr="008F509A">
        <w:rPr>
          <w:rFonts w:ascii="Arial" w:hAnsi="Arial"/>
          <w:sz w:val="20"/>
          <w:szCs w:val="20"/>
        </w:rPr>
        <w:t xml:space="preserve"> had visits this year. </w:t>
      </w:r>
      <w:r w:rsidR="00C943A9" w:rsidRPr="008F509A">
        <w:rPr>
          <w:rFonts w:ascii="Arial" w:hAnsi="Arial"/>
          <w:sz w:val="20"/>
          <w:szCs w:val="20"/>
        </w:rPr>
        <w:t>Dwandari Ralanarko produced impressive visit number</w:t>
      </w:r>
      <w:r w:rsidR="000B0711" w:rsidRPr="008F509A">
        <w:rPr>
          <w:rFonts w:ascii="Arial" w:hAnsi="Arial"/>
          <w:sz w:val="20"/>
          <w:szCs w:val="20"/>
        </w:rPr>
        <w:t>s for this R</w:t>
      </w:r>
      <w:r w:rsidR="00C943A9" w:rsidRPr="008F509A">
        <w:rPr>
          <w:rFonts w:ascii="Arial" w:hAnsi="Arial"/>
          <w:sz w:val="20"/>
          <w:szCs w:val="20"/>
        </w:rPr>
        <w:t>egion, p</w:t>
      </w:r>
      <w:r w:rsidR="000B0711" w:rsidRPr="008F509A">
        <w:rPr>
          <w:rFonts w:ascii="Arial" w:hAnsi="Arial"/>
          <w:sz w:val="20"/>
          <w:szCs w:val="20"/>
        </w:rPr>
        <w:t>ersonally reaching 830 students</w:t>
      </w:r>
      <w:r w:rsidR="00C943A9" w:rsidRPr="008F509A">
        <w:rPr>
          <w:rFonts w:ascii="Arial" w:hAnsi="Arial"/>
          <w:sz w:val="20"/>
          <w:szCs w:val="20"/>
        </w:rPr>
        <w:t xml:space="preserve"> as mentioned above. </w:t>
      </w:r>
    </w:p>
    <w:p w14:paraId="38CBEAC3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01FA0B04" w14:textId="77777777" w:rsidR="00BB669A" w:rsidRPr="008F509A" w:rsidRDefault="00BB669A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Africa had a str</w:t>
      </w:r>
      <w:r w:rsidR="00DE39B8" w:rsidRPr="008F509A">
        <w:rPr>
          <w:rFonts w:ascii="Arial" w:hAnsi="Arial"/>
          <w:sz w:val="20"/>
          <w:szCs w:val="20"/>
        </w:rPr>
        <w:t>ong program this year, where 56 percent of the student c</w:t>
      </w:r>
      <w:r w:rsidRPr="008F509A">
        <w:rPr>
          <w:rFonts w:ascii="Arial" w:hAnsi="Arial"/>
          <w:sz w:val="20"/>
          <w:szCs w:val="20"/>
        </w:rPr>
        <w:t>hapters in North Africa had visi</w:t>
      </w:r>
      <w:r w:rsidR="005A763E" w:rsidRPr="008F509A">
        <w:rPr>
          <w:rFonts w:ascii="Arial" w:hAnsi="Arial"/>
          <w:sz w:val="20"/>
          <w:szCs w:val="20"/>
        </w:rPr>
        <w:t>ts from almost</w:t>
      </w:r>
      <w:r w:rsidR="005E5092" w:rsidRPr="008F509A">
        <w:rPr>
          <w:rFonts w:ascii="Arial" w:hAnsi="Arial"/>
          <w:sz w:val="20"/>
          <w:szCs w:val="20"/>
        </w:rPr>
        <w:t xml:space="preserve"> 80</w:t>
      </w:r>
      <w:r w:rsidR="00DE39B8" w:rsidRPr="008F509A">
        <w:rPr>
          <w:rFonts w:ascii="Arial" w:hAnsi="Arial"/>
          <w:sz w:val="20"/>
          <w:szCs w:val="20"/>
        </w:rPr>
        <w:t xml:space="preserve"> percent</w:t>
      </w:r>
      <w:r w:rsidR="005E5092" w:rsidRPr="008F509A">
        <w:rPr>
          <w:rFonts w:ascii="Arial" w:hAnsi="Arial"/>
          <w:sz w:val="20"/>
          <w:szCs w:val="20"/>
        </w:rPr>
        <w:t xml:space="preserve"> of the VGs and </w:t>
      </w:r>
      <w:r w:rsidR="00242F8A" w:rsidRPr="008F509A">
        <w:rPr>
          <w:rFonts w:ascii="Arial" w:hAnsi="Arial"/>
          <w:sz w:val="20"/>
          <w:szCs w:val="20"/>
        </w:rPr>
        <w:t xml:space="preserve">962 students were reached. In addition, </w:t>
      </w:r>
      <w:r w:rsidR="00DE39B8" w:rsidRPr="008F509A">
        <w:rPr>
          <w:rFonts w:ascii="Arial" w:hAnsi="Arial"/>
          <w:sz w:val="20"/>
          <w:szCs w:val="20"/>
        </w:rPr>
        <w:t>four</w:t>
      </w:r>
      <w:r w:rsidR="005E5092" w:rsidRPr="008F509A">
        <w:rPr>
          <w:rFonts w:ascii="Arial" w:hAnsi="Arial"/>
          <w:sz w:val="20"/>
          <w:szCs w:val="20"/>
        </w:rPr>
        <w:t xml:space="preserve"> special events </w:t>
      </w:r>
      <w:r w:rsidR="00242F8A" w:rsidRPr="008F509A">
        <w:rPr>
          <w:rFonts w:ascii="Arial" w:hAnsi="Arial"/>
          <w:sz w:val="20"/>
          <w:szCs w:val="20"/>
        </w:rPr>
        <w:t xml:space="preserve">attracted 300 students. </w:t>
      </w:r>
      <w:r w:rsidRPr="008F509A">
        <w:rPr>
          <w:rFonts w:ascii="Arial" w:hAnsi="Arial"/>
          <w:sz w:val="20"/>
          <w:szCs w:val="20"/>
        </w:rPr>
        <w:t>Sub</w:t>
      </w:r>
      <w:r w:rsidR="00DE39B8" w:rsidRPr="008F509A">
        <w:rPr>
          <w:rFonts w:ascii="Arial" w:hAnsi="Arial"/>
          <w:sz w:val="20"/>
          <w:szCs w:val="20"/>
        </w:rPr>
        <w:t>-</w:t>
      </w:r>
      <w:r w:rsidRPr="008F509A">
        <w:rPr>
          <w:rFonts w:ascii="Arial" w:hAnsi="Arial"/>
          <w:sz w:val="20"/>
          <w:szCs w:val="20"/>
        </w:rPr>
        <w:t>Saharan Africa reach</w:t>
      </w:r>
      <w:r w:rsidR="00242F8A" w:rsidRPr="008F509A">
        <w:rPr>
          <w:rFonts w:ascii="Arial" w:hAnsi="Arial"/>
          <w:sz w:val="20"/>
          <w:szCs w:val="20"/>
        </w:rPr>
        <w:t>ed</w:t>
      </w:r>
      <w:r w:rsidR="00DE39B8" w:rsidRPr="008F509A">
        <w:rPr>
          <w:rFonts w:ascii="Arial" w:hAnsi="Arial"/>
          <w:sz w:val="20"/>
          <w:szCs w:val="20"/>
        </w:rPr>
        <w:t xml:space="preserve"> 33 percent</w:t>
      </w:r>
      <w:r w:rsidRPr="008F509A">
        <w:rPr>
          <w:rFonts w:ascii="Arial" w:hAnsi="Arial"/>
          <w:sz w:val="20"/>
          <w:szCs w:val="20"/>
        </w:rPr>
        <w:t xml:space="preserve"> of their 33 chapters with only </w:t>
      </w:r>
      <w:r w:rsidR="00DE39B8" w:rsidRPr="008F509A">
        <w:rPr>
          <w:rFonts w:ascii="Arial" w:hAnsi="Arial"/>
          <w:sz w:val="20"/>
          <w:szCs w:val="20"/>
        </w:rPr>
        <w:t>50 percent of their speakers (three of six</w:t>
      </w:r>
      <w:r w:rsidR="00242F8A" w:rsidRPr="008F509A">
        <w:rPr>
          <w:rFonts w:ascii="Arial" w:hAnsi="Arial"/>
          <w:sz w:val="20"/>
          <w:szCs w:val="20"/>
        </w:rPr>
        <w:t xml:space="preserve">). </w:t>
      </w:r>
      <w:r w:rsidR="000B0711" w:rsidRPr="008F509A">
        <w:rPr>
          <w:rFonts w:ascii="Arial" w:hAnsi="Arial"/>
          <w:sz w:val="20"/>
          <w:szCs w:val="20"/>
        </w:rPr>
        <w:t xml:space="preserve">Records show </w:t>
      </w:r>
      <w:r w:rsidR="00242F8A" w:rsidRPr="008F509A">
        <w:rPr>
          <w:rFonts w:ascii="Arial" w:hAnsi="Arial"/>
          <w:sz w:val="20"/>
          <w:szCs w:val="20"/>
        </w:rPr>
        <w:t>755 students attended university visits, while a special event had additional 150 participants.</w:t>
      </w:r>
    </w:p>
    <w:p w14:paraId="70855990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46C9E399" w14:textId="77777777" w:rsidR="00BB669A" w:rsidRPr="008F509A" w:rsidRDefault="00DE39B8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Canada benefited from a multi-</w:t>
      </w:r>
      <w:r w:rsidR="00BB669A" w:rsidRPr="008F509A">
        <w:rPr>
          <w:rFonts w:ascii="Arial" w:hAnsi="Arial"/>
          <w:sz w:val="20"/>
          <w:szCs w:val="20"/>
        </w:rPr>
        <w:t>school visit conducted by Gulf Coa</w:t>
      </w:r>
      <w:r w:rsidRPr="008F509A">
        <w:rPr>
          <w:rFonts w:ascii="Arial" w:hAnsi="Arial"/>
          <w:sz w:val="20"/>
          <w:szCs w:val="20"/>
        </w:rPr>
        <w:t>st VG Fred Schroeder, reaching eight universities, three</w:t>
      </w:r>
      <w:r w:rsidR="00BB669A" w:rsidRPr="008F509A">
        <w:rPr>
          <w:rFonts w:ascii="Arial" w:hAnsi="Arial"/>
          <w:sz w:val="20"/>
          <w:szCs w:val="20"/>
        </w:rPr>
        <w:t xml:space="preserve"> of which did not have student chapters. </w:t>
      </w:r>
      <w:r w:rsidR="00C943A9" w:rsidRPr="008F509A">
        <w:rPr>
          <w:rFonts w:ascii="Arial" w:hAnsi="Arial"/>
          <w:sz w:val="20"/>
          <w:szCs w:val="20"/>
        </w:rPr>
        <w:t xml:space="preserve">Only </w:t>
      </w:r>
      <w:r w:rsidR="00242F8A" w:rsidRPr="008F509A">
        <w:rPr>
          <w:rFonts w:ascii="Arial" w:hAnsi="Arial"/>
          <w:sz w:val="20"/>
          <w:szCs w:val="20"/>
        </w:rPr>
        <w:t xml:space="preserve">two </w:t>
      </w:r>
      <w:r w:rsidR="00C943A9" w:rsidRPr="008F509A">
        <w:rPr>
          <w:rFonts w:ascii="Arial" w:hAnsi="Arial"/>
          <w:sz w:val="20"/>
          <w:szCs w:val="20"/>
        </w:rPr>
        <w:t>Canadian VG</w:t>
      </w:r>
      <w:r w:rsidR="00242F8A" w:rsidRPr="008F509A">
        <w:rPr>
          <w:rFonts w:ascii="Arial" w:hAnsi="Arial"/>
          <w:sz w:val="20"/>
          <w:szCs w:val="20"/>
        </w:rPr>
        <w:t xml:space="preserve">s were </w:t>
      </w:r>
      <w:r w:rsidR="00C943A9" w:rsidRPr="008F509A">
        <w:rPr>
          <w:rFonts w:ascii="Arial" w:hAnsi="Arial"/>
          <w:sz w:val="20"/>
          <w:szCs w:val="20"/>
        </w:rPr>
        <w:t xml:space="preserve">able to make a visit this year. </w:t>
      </w:r>
    </w:p>
    <w:p w14:paraId="4A2D3FEB" w14:textId="77777777" w:rsidR="009D1CB2" w:rsidRPr="008F509A" w:rsidRDefault="009D1CB2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44FA0452" w14:textId="77777777" w:rsidR="00D82574" w:rsidRPr="008F509A" w:rsidRDefault="00144D37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number of visits and student</w:t>
      </w:r>
      <w:r w:rsidR="00DE39B8" w:rsidRPr="008F509A">
        <w:rPr>
          <w:rFonts w:ascii="Arial" w:hAnsi="Arial"/>
          <w:sz w:val="20"/>
          <w:szCs w:val="20"/>
        </w:rPr>
        <w:t>s</w:t>
      </w:r>
      <w:r w:rsidRPr="008F509A">
        <w:rPr>
          <w:rFonts w:ascii="Arial" w:hAnsi="Arial"/>
          <w:sz w:val="20"/>
          <w:szCs w:val="20"/>
        </w:rPr>
        <w:t xml:space="preserve"> reached in Regions is illustrated </w:t>
      </w:r>
      <w:r w:rsidR="008B57DD" w:rsidRPr="008F509A">
        <w:rPr>
          <w:rFonts w:ascii="Arial" w:hAnsi="Arial"/>
          <w:sz w:val="20"/>
          <w:szCs w:val="20"/>
        </w:rPr>
        <w:t>in</w:t>
      </w:r>
      <w:r w:rsidRPr="008F509A">
        <w:rPr>
          <w:rFonts w:ascii="Arial" w:hAnsi="Arial"/>
          <w:sz w:val="20"/>
          <w:szCs w:val="20"/>
        </w:rPr>
        <w:t xml:space="preserve"> the </w:t>
      </w:r>
      <w:r w:rsidR="000713C0" w:rsidRPr="008F509A">
        <w:rPr>
          <w:rFonts w:ascii="Arial" w:hAnsi="Arial"/>
          <w:sz w:val="20"/>
          <w:szCs w:val="20"/>
        </w:rPr>
        <w:t>diagrams</w:t>
      </w:r>
      <w:r w:rsidRPr="008F509A">
        <w:rPr>
          <w:rFonts w:ascii="Arial" w:hAnsi="Arial"/>
          <w:sz w:val="20"/>
          <w:szCs w:val="20"/>
        </w:rPr>
        <w:t xml:space="preserve"> below. </w:t>
      </w:r>
    </w:p>
    <w:p w14:paraId="4684917C" w14:textId="77777777" w:rsidR="00144D37" w:rsidRPr="008F509A" w:rsidRDefault="00144D37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66CE17C3" w14:textId="77777777" w:rsidR="00144D37" w:rsidRPr="008F509A" w:rsidRDefault="00144D37" w:rsidP="00B50F3C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lastRenderedPageBreak/>
        <w:drawing>
          <wp:inline distT="0" distB="0" distL="0" distR="0" wp14:anchorId="438717F8" wp14:editId="30AF58A4">
            <wp:extent cx="3745382" cy="2172614"/>
            <wp:effectExtent l="0" t="0" r="7620" b="1841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B728C41" w14:textId="77777777" w:rsidR="00144D37" w:rsidRPr="008F509A" w:rsidRDefault="00144D37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447B491E" w14:textId="77777777" w:rsidR="00144D37" w:rsidRPr="008F509A" w:rsidRDefault="00144D37" w:rsidP="00B50F3C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drawing>
          <wp:inline distT="0" distB="0" distL="0" distR="0" wp14:anchorId="51E86A5D" wp14:editId="5C454302">
            <wp:extent cx="3747668" cy="2413584"/>
            <wp:effectExtent l="0" t="0" r="5715" b="63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B0E3E2" w14:textId="77777777" w:rsidR="00144D37" w:rsidRPr="008F509A" w:rsidRDefault="00144D37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452322BA" w14:textId="77777777" w:rsidR="00144D37" w:rsidRPr="008F509A" w:rsidRDefault="00144D37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The number of special events and students reached worldwide by special events are shown </w:t>
      </w:r>
      <w:r w:rsidR="00155DB6" w:rsidRPr="008F509A">
        <w:rPr>
          <w:rFonts w:ascii="Arial" w:hAnsi="Arial"/>
          <w:sz w:val="20"/>
          <w:szCs w:val="20"/>
        </w:rPr>
        <w:t>in the diagrams below.</w:t>
      </w:r>
    </w:p>
    <w:p w14:paraId="6FF81A4D" w14:textId="77777777" w:rsidR="00144D37" w:rsidRPr="008F509A" w:rsidRDefault="00144D37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1C15E8EC" w14:textId="77777777" w:rsidR="00155DB6" w:rsidRPr="008F509A" w:rsidRDefault="00155DB6" w:rsidP="00B50F3C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drawing>
          <wp:inline distT="0" distB="0" distL="0" distR="0" wp14:anchorId="682879AB" wp14:editId="73D07C12">
            <wp:extent cx="3255264" cy="1814170"/>
            <wp:effectExtent l="0" t="0" r="2540" b="1524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955D69" w14:textId="77777777" w:rsidR="00144D37" w:rsidRPr="008F509A" w:rsidRDefault="00144D37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702D370B" w14:textId="77777777" w:rsidR="000D0F8C" w:rsidRPr="008F509A" w:rsidRDefault="000D0F8C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11A5A027" w14:textId="77777777" w:rsidR="000D0F8C" w:rsidRPr="008F509A" w:rsidRDefault="000D0F8C" w:rsidP="00B50F3C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lastRenderedPageBreak/>
        <w:drawing>
          <wp:inline distT="0" distB="0" distL="0" distR="0" wp14:anchorId="2034AE69" wp14:editId="2013ACF7">
            <wp:extent cx="3781756" cy="2267585"/>
            <wp:effectExtent l="0" t="0" r="9525" b="1841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FDB516" w14:textId="77777777" w:rsidR="000D0F8C" w:rsidRPr="008F509A" w:rsidRDefault="000D0F8C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3518DA52" w14:textId="27D5CD09" w:rsidR="00BB669A" w:rsidRPr="008F509A" w:rsidRDefault="00BB669A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U</w:t>
      </w:r>
      <w:r w:rsidR="00DE39B8" w:rsidRPr="008F509A">
        <w:rPr>
          <w:rFonts w:ascii="Arial" w:hAnsi="Arial"/>
          <w:sz w:val="20"/>
          <w:szCs w:val="20"/>
        </w:rPr>
        <w:t>.</w:t>
      </w:r>
      <w:r w:rsidRPr="008F509A">
        <w:rPr>
          <w:rFonts w:ascii="Arial" w:hAnsi="Arial"/>
          <w:sz w:val="20"/>
          <w:szCs w:val="20"/>
        </w:rPr>
        <w:t>S</w:t>
      </w:r>
      <w:r w:rsidR="00DE39B8" w:rsidRPr="008F509A">
        <w:rPr>
          <w:rFonts w:ascii="Arial" w:hAnsi="Arial"/>
          <w:sz w:val="20"/>
          <w:szCs w:val="20"/>
        </w:rPr>
        <w:t>.</w:t>
      </w:r>
      <w:r w:rsidRPr="008F509A">
        <w:rPr>
          <w:rFonts w:ascii="Arial" w:hAnsi="Arial"/>
          <w:sz w:val="20"/>
          <w:szCs w:val="20"/>
        </w:rPr>
        <w:t xml:space="preserve"> progra</w:t>
      </w:r>
      <w:r w:rsidR="00EC6C51" w:rsidRPr="008F509A">
        <w:rPr>
          <w:rFonts w:ascii="Arial" w:hAnsi="Arial"/>
          <w:sz w:val="20"/>
          <w:szCs w:val="20"/>
        </w:rPr>
        <w:t>ms were propped</w:t>
      </w:r>
      <w:r w:rsidR="00DE39B8" w:rsidRPr="008F509A">
        <w:rPr>
          <w:rFonts w:ascii="Arial" w:hAnsi="Arial"/>
          <w:sz w:val="20"/>
          <w:szCs w:val="20"/>
        </w:rPr>
        <w:t xml:space="preserve"> up with multi-</w:t>
      </w:r>
      <w:r w:rsidRPr="008F509A">
        <w:rPr>
          <w:rFonts w:ascii="Arial" w:hAnsi="Arial"/>
          <w:sz w:val="20"/>
          <w:szCs w:val="20"/>
        </w:rPr>
        <w:t>school visits by Fred Schroeder</w:t>
      </w:r>
      <w:r w:rsidR="00EC6C51" w:rsidRPr="008F509A">
        <w:rPr>
          <w:rFonts w:ascii="Arial" w:hAnsi="Arial"/>
          <w:sz w:val="20"/>
          <w:szCs w:val="20"/>
        </w:rPr>
        <w:t xml:space="preserve"> –</w:t>
      </w:r>
      <w:r w:rsidR="00155DB6" w:rsidRPr="008F509A">
        <w:rPr>
          <w:rFonts w:ascii="Arial" w:hAnsi="Arial"/>
          <w:sz w:val="20"/>
          <w:szCs w:val="20"/>
        </w:rPr>
        <w:t xml:space="preserve"> a real hero for our program. </w:t>
      </w:r>
      <w:r w:rsidR="00DE39B8" w:rsidRPr="008F509A">
        <w:rPr>
          <w:rFonts w:ascii="Arial" w:hAnsi="Arial"/>
          <w:sz w:val="20"/>
          <w:szCs w:val="20"/>
        </w:rPr>
        <w:t>He had multi-school visits in his home S</w:t>
      </w:r>
      <w:r w:rsidRPr="008F509A">
        <w:rPr>
          <w:rFonts w:ascii="Arial" w:hAnsi="Arial"/>
          <w:sz w:val="20"/>
          <w:szCs w:val="20"/>
        </w:rPr>
        <w:t>ection, the Gulf Coast, plus the Eastern Se</w:t>
      </w:r>
      <w:r w:rsidR="00DE39B8" w:rsidRPr="008F509A">
        <w:rPr>
          <w:rFonts w:ascii="Arial" w:hAnsi="Arial"/>
          <w:sz w:val="20"/>
          <w:szCs w:val="20"/>
        </w:rPr>
        <w:t>ction and the Pacific Section,</w:t>
      </w:r>
      <w:r w:rsidR="00E21FAA" w:rsidRPr="008F509A">
        <w:rPr>
          <w:rFonts w:ascii="Arial" w:hAnsi="Arial"/>
          <w:sz w:val="20"/>
          <w:szCs w:val="20"/>
        </w:rPr>
        <w:t xml:space="preserve"> </w:t>
      </w:r>
      <w:r w:rsidR="00DE39B8" w:rsidRPr="008F509A">
        <w:rPr>
          <w:rFonts w:ascii="Arial" w:hAnsi="Arial"/>
          <w:sz w:val="20"/>
          <w:szCs w:val="20"/>
        </w:rPr>
        <w:t>a</w:t>
      </w:r>
      <w:r w:rsidRPr="008F509A">
        <w:rPr>
          <w:rFonts w:ascii="Arial" w:hAnsi="Arial"/>
          <w:sz w:val="20"/>
          <w:szCs w:val="20"/>
        </w:rPr>
        <w:t xml:space="preserve">nd </w:t>
      </w:r>
      <w:r w:rsidR="00E21FAA" w:rsidRPr="008F509A">
        <w:rPr>
          <w:rFonts w:ascii="Arial" w:hAnsi="Arial"/>
          <w:sz w:val="20"/>
          <w:szCs w:val="20"/>
        </w:rPr>
        <w:t xml:space="preserve">then he added in Canada. </w:t>
      </w:r>
      <w:r w:rsidRPr="008F509A">
        <w:rPr>
          <w:rFonts w:ascii="Arial" w:hAnsi="Arial"/>
          <w:sz w:val="20"/>
          <w:szCs w:val="20"/>
        </w:rPr>
        <w:t xml:space="preserve">All hail to Fred. </w:t>
      </w:r>
      <w:r w:rsidR="007D100C" w:rsidRPr="008F509A">
        <w:rPr>
          <w:rFonts w:ascii="Arial" w:hAnsi="Arial"/>
          <w:sz w:val="20"/>
          <w:szCs w:val="20"/>
        </w:rPr>
        <w:t xml:space="preserve">He personally had contact with 843 students including one visit utilizing </w:t>
      </w:r>
      <w:r w:rsidR="008B57DD" w:rsidRPr="008F509A">
        <w:rPr>
          <w:rFonts w:ascii="Arial" w:hAnsi="Arial"/>
          <w:sz w:val="20"/>
          <w:szCs w:val="20"/>
        </w:rPr>
        <w:t>webinar</w:t>
      </w:r>
      <w:r w:rsidR="007D100C" w:rsidRPr="008F509A">
        <w:rPr>
          <w:rFonts w:ascii="Arial" w:hAnsi="Arial"/>
          <w:sz w:val="20"/>
          <w:szCs w:val="20"/>
        </w:rPr>
        <w:t xml:space="preserve"> capabilities for </w:t>
      </w:r>
      <w:r w:rsidR="008B57DD" w:rsidRPr="008F509A">
        <w:rPr>
          <w:rFonts w:ascii="Arial" w:hAnsi="Arial"/>
          <w:sz w:val="20"/>
          <w:szCs w:val="20"/>
        </w:rPr>
        <w:t>more than</w:t>
      </w:r>
      <w:r w:rsidR="007D100C" w:rsidRPr="008F509A">
        <w:rPr>
          <w:rFonts w:ascii="Arial" w:hAnsi="Arial"/>
          <w:sz w:val="20"/>
          <w:szCs w:val="20"/>
        </w:rPr>
        <w:t xml:space="preserve"> 200 students. </w:t>
      </w:r>
    </w:p>
    <w:p w14:paraId="157C40A7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5AC8F75F" w14:textId="77777777" w:rsidR="00B024BD" w:rsidRPr="008F509A" w:rsidRDefault="00B024BD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number of visits and student</w:t>
      </w:r>
      <w:r w:rsidR="00DE39B8" w:rsidRPr="008F509A">
        <w:rPr>
          <w:rFonts w:ascii="Arial" w:hAnsi="Arial"/>
          <w:sz w:val="20"/>
          <w:szCs w:val="20"/>
        </w:rPr>
        <w:t>s</w:t>
      </w:r>
      <w:r w:rsidRPr="008F509A">
        <w:rPr>
          <w:rFonts w:ascii="Arial" w:hAnsi="Arial"/>
          <w:sz w:val="20"/>
          <w:szCs w:val="20"/>
        </w:rPr>
        <w:t xml:space="preserve"> reached in U</w:t>
      </w:r>
      <w:r w:rsidR="00DE39B8" w:rsidRPr="008F509A">
        <w:rPr>
          <w:rFonts w:ascii="Arial" w:hAnsi="Arial"/>
          <w:sz w:val="20"/>
          <w:szCs w:val="20"/>
        </w:rPr>
        <w:t>.</w:t>
      </w:r>
      <w:r w:rsidRPr="008F509A">
        <w:rPr>
          <w:rFonts w:ascii="Arial" w:hAnsi="Arial"/>
          <w:sz w:val="20"/>
          <w:szCs w:val="20"/>
        </w:rPr>
        <w:t>S</w:t>
      </w:r>
      <w:r w:rsidR="00DE39B8" w:rsidRPr="008F509A">
        <w:rPr>
          <w:rFonts w:ascii="Arial" w:hAnsi="Arial"/>
          <w:sz w:val="20"/>
          <w:szCs w:val="20"/>
        </w:rPr>
        <w:t>.</w:t>
      </w:r>
      <w:r w:rsidRPr="008F509A">
        <w:rPr>
          <w:rFonts w:ascii="Arial" w:hAnsi="Arial"/>
          <w:sz w:val="20"/>
          <w:szCs w:val="20"/>
        </w:rPr>
        <w:t xml:space="preserve"> Sections is illustrated by the diagrams below. </w:t>
      </w:r>
    </w:p>
    <w:p w14:paraId="6AC6D3E5" w14:textId="77777777" w:rsidR="00B024BD" w:rsidRPr="008F509A" w:rsidRDefault="00B024BD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68BBF6F8" w14:textId="77777777" w:rsidR="00B024BD" w:rsidRPr="008F509A" w:rsidRDefault="00B024BD" w:rsidP="00B50F3C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drawing>
          <wp:inline distT="0" distB="0" distL="0" distR="0" wp14:anchorId="2DDF49C3" wp14:editId="6A1D82FF">
            <wp:extent cx="3928262" cy="1953159"/>
            <wp:effectExtent l="0" t="0" r="1524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FE6ED3" w14:textId="77777777" w:rsidR="00B024BD" w:rsidRPr="008F509A" w:rsidRDefault="00B024BD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74EE4940" w14:textId="77777777" w:rsidR="00B024BD" w:rsidRPr="008F509A" w:rsidRDefault="00B024BD" w:rsidP="00B50F3C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drawing>
          <wp:inline distT="0" distB="0" distL="0" distR="0" wp14:anchorId="09376395" wp14:editId="2CF3F0AB">
            <wp:extent cx="3962324" cy="2055495"/>
            <wp:effectExtent l="0" t="0" r="635" b="190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7D09B8" w14:textId="77777777" w:rsidR="00B024BD" w:rsidRPr="008F509A" w:rsidRDefault="00B024BD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7BEAC037" w14:textId="77777777" w:rsidR="00B024BD" w:rsidRPr="008F509A" w:rsidRDefault="00B024BD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global percentage of visits and students reached are shown below.</w:t>
      </w:r>
    </w:p>
    <w:p w14:paraId="77DCFF3B" w14:textId="77777777" w:rsidR="00B024BD" w:rsidRPr="008F509A" w:rsidRDefault="00B024BD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74386102" w14:textId="77777777" w:rsidR="00B024BD" w:rsidRPr="008F509A" w:rsidRDefault="00D75106" w:rsidP="00B50F3C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lastRenderedPageBreak/>
        <w:drawing>
          <wp:inline distT="0" distB="0" distL="0" distR="0" wp14:anchorId="2564AA09" wp14:editId="21DBF3E9">
            <wp:extent cx="5296205" cy="3218180"/>
            <wp:effectExtent l="0" t="0" r="0" b="127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EE7D31" w14:textId="77777777" w:rsidR="00B024BD" w:rsidRPr="008F509A" w:rsidRDefault="00B024BD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25459732" w14:textId="77777777" w:rsidR="00B024BD" w:rsidRPr="008F509A" w:rsidRDefault="00D75106" w:rsidP="00B50F3C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noProof/>
          <w:sz w:val="20"/>
          <w:szCs w:val="20"/>
        </w:rPr>
        <w:drawing>
          <wp:inline distT="0" distB="0" distL="0" distR="0" wp14:anchorId="0E2906EB" wp14:editId="56FB0D9B">
            <wp:extent cx="5309666" cy="3143250"/>
            <wp:effectExtent l="0" t="0" r="5715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9C61D32" w14:textId="77777777" w:rsidR="00D75106" w:rsidRPr="008F509A" w:rsidRDefault="00D75106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405B04AB" w14:textId="77777777" w:rsidR="00D75106" w:rsidRPr="008F509A" w:rsidRDefault="00D75106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7ECEF78C" w14:textId="77777777" w:rsidR="005076C0" w:rsidRPr="008F509A" w:rsidRDefault="005076C0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Structural Change</w:t>
      </w:r>
      <w:r w:rsidR="00DE39B8" w:rsidRPr="008F509A">
        <w:rPr>
          <w:rFonts w:ascii="Arial" w:hAnsi="Arial"/>
          <w:b/>
          <w:sz w:val="20"/>
          <w:szCs w:val="20"/>
        </w:rPr>
        <w:t>s</w:t>
      </w:r>
      <w:r w:rsidRPr="008F509A">
        <w:rPr>
          <w:rFonts w:ascii="Arial" w:hAnsi="Arial"/>
          <w:b/>
          <w:sz w:val="20"/>
          <w:szCs w:val="20"/>
        </w:rPr>
        <w:t xml:space="preserve"> </w:t>
      </w:r>
    </w:p>
    <w:p w14:paraId="64FBB77C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27BAF32E" w14:textId="2B463017" w:rsidR="005076C0" w:rsidRPr="008F509A" w:rsidRDefault="005076C0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VGP Committee officially converted to a</w:t>
      </w:r>
      <w:r w:rsidR="00DE39B8" w:rsidRPr="008F509A">
        <w:rPr>
          <w:rFonts w:ascii="Arial" w:hAnsi="Arial"/>
          <w:sz w:val="20"/>
          <w:szCs w:val="20"/>
        </w:rPr>
        <w:t xml:space="preserve"> SIG (Special Interest Group) late in the year, allowing for</w:t>
      </w:r>
      <w:r w:rsidRPr="008F509A">
        <w:rPr>
          <w:rFonts w:ascii="Arial" w:hAnsi="Arial"/>
          <w:sz w:val="20"/>
          <w:szCs w:val="20"/>
        </w:rPr>
        <w:t xml:space="preserve"> more flexibility in </w:t>
      </w:r>
      <w:r w:rsidR="00C943A9" w:rsidRPr="008F509A">
        <w:rPr>
          <w:rFonts w:ascii="Arial" w:hAnsi="Arial"/>
          <w:sz w:val="20"/>
          <w:szCs w:val="20"/>
        </w:rPr>
        <w:t>the ability to self-</w:t>
      </w:r>
      <w:r w:rsidRPr="008F509A">
        <w:rPr>
          <w:rFonts w:ascii="Arial" w:hAnsi="Arial"/>
          <w:sz w:val="20"/>
          <w:szCs w:val="20"/>
        </w:rPr>
        <w:t xml:space="preserve">govern, without having to get permission from the </w:t>
      </w:r>
      <w:r w:rsidR="00EC6C51" w:rsidRPr="008F509A">
        <w:rPr>
          <w:rFonts w:ascii="Arial" w:hAnsi="Arial"/>
          <w:sz w:val="20"/>
          <w:szCs w:val="20"/>
        </w:rPr>
        <w:t xml:space="preserve">AAPG </w:t>
      </w:r>
      <w:r w:rsidR="00DE39B8" w:rsidRPr="008F509A">
        <w:rPr>
          <w:rFonts w:ascii="Arial" w:hAnsi="Arial"/>
          <w:sz w:val="20"/>
          <w:szCs w:val="20"/>
        </w:rPr>
        <w:t>p</w:t>
      </w:r>
      <w:r w:rsidRPr="008F509A">
        <w:rPr>
          <w:rFonts w:ascii="Arial" w:hAnsi="Arial"/>
          <w:sz w:val="20"/>
          <w:szCs w:val="20"/>
        </w:rPr>
        <w:t xml:space="preserve">resident for </w:t>
      </w:r>
      <w:r w:rsidR="00C943A9" w:rsidRPr="008F509A">
        <w:rPr>
          <w:rFonts w:ascii="Arial" w:hAnsi="Arial"/>
          <w:sz w:val="20"/>
          <w:szCs w:val="20"/>
        </w:rPr>
        <w:t>person</w:t>
      </w:r>
      <w:r w:rsidR="00EC6C51" w:rsidRPr="008F509A">
        <w:rPr>
          <w:rFonts w:ascii="Arial" w:hAnsi="Arial"/>
          <w:sz w:val="20"/>
          <w:szCs w:val="20"/>
        </w:rPr>
        <w:t>s</w:t>
      </w:r>
      <w:r w:rsidR="00C943A9" w:rsidRPr="008F509A">
        <w:rPr>
          <w:rFonts w:ascii="Arial" w:hAnsi="Arial"/>
          <w:sz w:val="20"/>
          <w:szCs w:val="20"/>
        </w:rPr>
        <w:t xml:space="preserve"> added to the </w:t>
      </w:r>
      <w:r w:rsidR="00B03522" w:rsidRPr="008F509A">
        <w:rPr>
          <w:rFonts w:ascii="Arial" w:hAnsi="Arial"/>
          <w:sz w:val="20"/>
          <w:szCs w:val="20"/>
        </w:rPr>
        <w:t>m</w:t>
      </w:r>
      <w:r w:rsidR="00EC6C51" w:rsidRPr="008F509A">
        <w:rPr>
          <w:rFonts w:ascii="Arial" w:hAnsi="Arial"/>
          <w:sz w:val="20"/>
          <w:szCs w:val="20"/>
        </w:rPr>
        <w:t xml:space="preserve">embership. </w:t>
      </w:r>
    </w:p>
    <w:p w14:paraId="5B24D9C4" w14:textId="77777777" w:rsidR="00EC6C51" w:rsidRPr="008F509A" w:rsidRDefault="00EC6C51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4A0FEB1A" w14:textId="77777777" w:rsidR="005076C0" w:rsidRPr="008F509A" w:rsidRDefault="00DE39B8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 leadership c</w:t>
      </w:r>
      <w:r w:rsidR="00421932" w:rsidRPr="008F509A">
        <w:rPr>
          <w:rFonts w:ascii="Arial" w:hAnsi="Arial"/>
          <w:sz w:val="20"/>
          <w:szCs w:val="20"/>
        </w:rPr>
        <w:t>o-</w:t>
      </w:r>
      <w:r w:rsidRPr="008F509A">
        <w:rPr>
          <w:rFonts w:ascii="Arial" w:hAnsi="Arial"/>
          <w:sz w:val="20"/>
          <w:szCs w:val="20"/>
        </w:rPr>
        <w:t>c</w:t>
      </w:r>
      <w:r w:rsidR="005076C0" w:rsidRPr="008F509A">
        <w:rPr>
          <w:rFonts w:ascii="Arial" w:hAnsi="Arial"/>
          <w:sz w:val="20"/>
          <w:szCs w:val="20"/>
        </w:rPr>
        <w:t>hairs</w:t>
      </w:r>
      <w:r w:rsidR="00C943A9" w:rsidRPr="008F509A">
        <w:rPr>
          <w:rFonts w:ascii="Arial" w:hAnsi="Arial"/>
          <w:sz w:val="20"/>
          <w:szCs w:val="20"/>
        </w:rPr>
        <w:t xml:space="preserve"> for 2016-17 were R</w:t>
      </w:r>
      <w:r w:rsidR="00B701AA" w:rsidRPr="008F509A">
        <w:rPr>
          <w:rFonts w:ascii="Arial" w:hAnsi="Arial"/>
          <w:sz w:val="20"/>
          <w:szCs w:val="20"/>
        </w:rPr>
        <w:t xml:space="preserve">obbie Gries and Andras Nemeth. </w:t>
      </w:r>
      <w:r w:rsidR="00C943A9" w:rsidRPr="008F509A">
        <w:rPr>
          <w:rFonts w:ascii="Arial" w:hAnsi="Arial"/>
          <w:sz w:val="20"/>
          <w:szCs w:val="20"/>
        </w:rPr>
        <w:t>Andras rotated out of the leadership role June 30 and Pi</w:t>
      </w:r>
      <w:r w:rsidR="00D626EB" w:rsidRPr="008F509A">
        <w:rPr>
          <w:rFonts w:ascii="Arial" w:hAnsi="Arial"/>
          <w:sz w:val="20"/>
          <w:szCs w:val="20"/>
        </w:rPr>
        <w:t>otr Krzywiec</w:t>
      </w:r>
      <w:r w:rsidRPr="008F509A">
        <w:rPr>
          <w:rFonts w:ascii="Arial" w:hAnsi="Arial"/>
          <w:sz w:val="20"/>
          <w:szCs w:val="20"/>
        </w:rPr>
        <w:t xml:space="preserve"> began a term as c</w:t>
      </w:r>
      <w:r w:rsidR="00D626EB" w:rsidRPr="008F509A">
        <w:rPr>
          <w:rFonts w:ascii="Arial" w:hAnsi="Arial"/>
          <w:sz w:val="20"/>
          <w:szCs w:val="20"/>
        </w:rPr>
        <w:t>o</w:t>
      </w:r>
      <w:r w:rsidR="00421932" w:rsidRPr="008F509A">
        <w:rPr>
          <w:rFonts w:ascii="Arial" w:hAnsi="Arial"/>
          <w:sz w:val="20"/>
          <w:szCs w:val="20"/>
        </w:rPr>
        <w:t>-</w:t>
      </w:r>
      <w:r w:rsidRPr="008F509A">
        <w:rPr>
          <w:rFonts w:ascii="Arial" w:hAnsi="Arial"/>
          <w:sz w:val="20"/>
          <w:szCs w:val="20"/>
        </w:rPr>
        <w:t>c</w:t>
      </w:r>
      <w:r w:rsidR="00D626EB" w:rsidRPr="008F509A">
        <w:rPr>
          <w:rFonts w:ascii="Arial" w:hAnsi="Arial"/>
          <w:sz w:val="20"/>
          <w:szCs w:val="20"/>
        </w:rPr>
        <w:t xml:space="preserve">hair. </w:t>
      </w:r>
      <w:r w:rsidR="00C943A9" w:rsidRPr="008F509A">
        <w:rPr>
          <w:rFonts w:ascii="Arial" w:hAnsi="Arial"/>
          <w:sz w:val="20"/>
          <w:szCs w:val="20"/>
        </w:rPr>
        <w:t xml:space="preserve"> </w:t>
      </w:r>
    </w:p>
    <w:p w14:paraId="5FBB118B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269CFE2E" w14:textId="77777777" w:rsidR="00C943A9" w:rsidRPr="008F509A" w:rsidRDefault="00DE39B8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lastRenderedPageBreak/>
        <w:t>The n</w:t>
      </w:r>
      <w:r w:rsidR="00C943A9" w:rsidRPr="008F509A">
        <w:rPr>
          <w:rFonts w:ascii="Arial" w:hAnsi="Arial"/>
          <w:sz w:val="20"/>
          <w:szCs w:val="20"/>
        </w:rPr>
        <w:t>ew SIG website is under construction.</w:t>
      </w:r>
    </w:p>
    <w:p w14:paraId="6FCFE7C6" w14:textId="77777777" w:rsidR="00D82574" w:rsidRPr="008F509A" w:rsidRDefault="00D82574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15FB988F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Annual Meeting</w:t>
      </w:r>
      <w:r w:rsidR="00DE39B8" w:rsidRPr="008F509A">
        <w:rPr>
          <w:rFonts w:ascii="Arial" w:hAnsi="Arial"/>
          <w:b/>
          <w:sz w:val="20"/>
          <w:szCs w:val="20"/>
        </w:rPr>
        <w:t>, April 4, 2017, Houston, Texas</w:t>
      </w:r>
      <w:r w:rsidRPr="008F509A">
        <w:rPr>
          <w:rFonts w:ascii="Arial" w:hAnsi="Arial"/>
          <w:b/>
          <w:sz w:val="20"/>
          <w:szCs w:val="20"/>
        </w:rPr>
        <w:t xml:space="preserve"> </w:t>
      </w:r>
    </w:p>
    <w:p w14:paraId="701862B7" w14:textId="77777777" w:rsidR="00B1048B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  <w:sectPr w:rsidR="00B1048B" w:rsidRPr="008F50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509A">
        <w:rPr>
          <w:rFonts w:ascii="Arial" w:hAnsi="Arial"/>
          <w:sz w:val="20"/>
          <w:szCs w:val="20"/>
        </w:rPr>
        <w:t xml:space="preserve">The Committee met (prior to becoming an SIG) at the </w:t>
      </w:r>
      <w:r w:rsidR="00DE39B8" w:rsidRPr="008F509A">
        <w:rPr>
          <w:rFonts w:ascii="Arial" w:hAnsi="Arial"/>
          <w:sz w:val="20"/>
          <w:szCs w:val="20"/>
        </w:rPr>
        <w:t>Annual Convention and Exhibition and centennial c</w:t>
      </w:r>
      <w:r w:rsidRPr="008F509A">
        <w:rPr>
          <w:rFonts w:ascii="Arial" w:hAnsi="Arial"/>
          <w:sz w:val="20"/>
          <w:szCs w:val="20"/>
        </w:rPr>
        <w:t>elebration</w:t>
      </w:r>
      <w:r w:rsidR="00DE39B8" w:rsidRPr="008F509A">
        <w:rPr>
          <w:rFonts w:ascii="Arial" w:hAnsi="Arial"/>
          <w:sz w:val="20"/>
          <w:szCs w:val="20"/>
        </w:rPr>
        <w:t xml:space="preserve"> in Houston</w:t>
      </w:r>
      <w:r w:rsidR="00936CAB" w:rsidRPr="008F509A">
        <w:rPr>
          <w:rFonts w:ascii="Arial" w:hAnsi="Arial"/>
          <w:sz w:val="20"/>
          <w:szCs w:val="20"/>
        </w:rPr>
        <w:t xml:space="preserve">. </w:t>
      </w:r>
    </w:p>
    <w:p w14:paraId="728FEC3B" w14:textId="77777777" w:rsidR="00D626EB" w:rsidRPr="008F509A" w:rsidRDefault="00D626EB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1666870D" w14:textId="77777777" w:rsidR="00C943A9" w:rsidRPr="008F509A" w:rsidRDefault="00C943A9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Attendees included:</w:t>
      </w:r>
    </w:p>
    <w:p w14:paraId="7657BBAF" w14:textId="77777777" w:rsidR="00DE39B8" w:rsidRPr="008F509A" w:rsidRDefault="00DE39B8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Robbie Gries</w:t>
      </w:r>
    </w:p>
    <w:p w14:paraId="1EC83119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Andras Nemeth (via teleconference)</w:t>
      </w:r>
    </w:p>
    <w:p w14:paraId="01103DC3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Brian Brister</w:t>
      </w:r>
    </w:p>
    <w:p w14:paraId="671E25B9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Stephanie Nwok</w:t>
      </w:r>
      <w:r w:rsidR="00B701AA" w:rsidRPr="008F509A">
        <w:rPr>
          <w:rFonts w:ascii="Arial" w:hAnsi="Arial"/>
          <w:sz w:val="20"/>
          <w:szCs w:val="20"/>
        </w:rPr>
        <w:t>o</w:t>
      </w:r>
    </w:p>
    <w:p w14:paraId="0A9A19C8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Doug Patchen</w:t>
      </w:r>
    </w:p>
    <w:p w14:paraId="54DBB7FD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Noelle Joy Purcell</w:t>
      </w:r>
    </w:p>
    <w:p w14:paraId="0C2E56CE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Dallas Dunlap</w:t>
      </w:r>
    </w:p>
    <w:p w14:paraId="68C4D3E8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Art Johnson</w:t>
      </w:r>
    </w:p>
    <w:p w14:paraId="62025886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Chris Piela</w:t>
      </w:r>
    </w:p>
    <w:p w14:paraId="3EAFA890" w14:textId="77777777" w:rsidR="00EC6C51" w:rsidRPr="008F509A" w:rsidRDefault="00EC6C51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73E27DB7" w14:textId="77777777" w:rsidR="00EC6C51" w:rsidRPr="008F509A" w:rsidRDefault="00EC6C51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52FDDAC7" w14:textId="77777777" w:rsidR="00EC6C51" w:rsidRPr="008F509A" w:rsidRDefault="00EC6C51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0F0B0671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Dave Weinberg</w:t>
      </w:r>
    </w:p>
    <w:p w14:paraId="3502D6E5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Susan Morrice</w:t>
      </w:r>
    </w:p>
    <w:p w14:paraId="48FAF1B9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Raffa De Cuia</w:t>
      </w:r>
    </w:p>
    <w:p w14:paraId="5E181A93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Ameed Ghori</w:t>
      </w:r>
    </w:p>
    <w:p w14:paraId="5DC06778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Peter Grant</w:t>
      </w:r>
    </w:p>
    <w:p w14:paraId="1BEF84BB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Piotr Krzywiec</w:t>
      </w:r>
    </w:p>
    <w:p w14:paraId="4EC3CBD4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lastRenderedPageBreak/>
        <w:t>Bill Bosworth</w:t>
      </w:r>
    </w:p>
    <w:p w14:paraId="486F724F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Skip Hobbs</w:t>
      </w:r>
    </w:p>
    <w:p w14:paraId="768128EC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Jonathan Craig</w:t>
      </w:r>
    </w:p>
    <w:p w14:paraId="540BD8F9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Stuart Harker</w:t>
      </w:r>
    </w:p>
    <w:p w14:paraId="658FB061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Emily Llinas</w:t>
      </w:r>
    </w:p>
    <w:p w14:paraId="546E76F8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Bob Davis</w:t>
      </w:r>
    </w:p>
    <w:p w14:paraId="2CD6D9FE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Salim Mahruqi </w:t>
      </w:r>
    </w:p>
    <w:p w14:paraId="4975AD34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Wen Lin</w:t>
      </w:r>
    </w:p>
    <w:p w14:paraId="42828C1E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Jesus Ochoa</w:t>
      </w:r>
    </w:p>
    <w:p w14:paraId="254627C7" w14:textId="77777777" w:rsidR="00C943A9" w:rsidRPr="008F509A" w:rsidRDefault="00C943A9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Laura Zahm</w:t>
      </w:r>
    </w:p>
    <w:p w14:paraId="092B86B7" w14:textId="77777777" w:rsidR="00EC6C51" w:rsidRPr="008F509A" w:rsidRDefault="00EC6C51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0F70BEB5" w14:textId="77777777" w:rsidR="00B1048B" w:rsidRPr="008F509A" w:rsidRDefault="00B1048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Others via teleconference:</w:t>
      </w:r>
      <w:r w:rsidRPr="008F509A">
        <w:rPr>
          <w:rFonts w:ascii="Arial" w:hAnsi="Arial"/>
          <w:sz w:val="20"/>
          <w:szCs w:val="20"/>
        </w:rPr>
        <w:t xml:space="preserve">  </w:t>
      </w:r>
      <w:r w:rsidR="00B701AA" w:rsidRPr="008F509A">
        <w:rPr>
          <w:rFonts w:ascii="Arial" w:hAnsi="Arial"/>
          <w:sz w:val="20"/>
          <w:szCs w:val="20"/>
        </w:rPr>
        <w:t xml:space="preserve">Herman Darman, </w:t>
      </w:r>
      <w:r w:rsidRPr="008F509A">
        <w:rPr>
          <w:rFonts w:ascii="Arial" w:hAnsi="Arial"/>
          <w:sz w:val="20"/>
          <w:szCs w:val="20"/>
        </w:rPr>
        <w:t>Amdad Ali, Allagu Balaguru, German Bayona, Janos Csizmeg, Krishna Persad, B</w:t>
      </w:r>
      <w:r w:rsidR="00DE39B8" w:rsidRPr="008F509A">
        <w:rPr>
          <w:rFonts w:ascii="Arial" w:hAnsi="Arial"/>
          <w:sz w:val="20"/>
          <w:szCs w:val="20"/>
        </w:rPr>
        <w:t>rent Wilson, Andrew Zolnai and</w:t>
      </w:r>
      <w:r w:rsidRPr="008F509A">
        <w:rPr>
          <w:rFonts w:ascii="Arial" w:hAnsi="Arial"/>
          <w:sz w:val="20"/>
          <w:szCs w:val="20"/>
        </w:rPr>
        <w:t xml:space="preserve"> Claudia Duenas</w:t>
      </w:r>
    </w:p>
    <w:p w14:paraId="7350EF2E" w14:textId="77777777" w:rsidR="00DE39B8" w:rsidRPr="008F509A" w:rsidRDefault="00DE39B8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02F4B838" w14:textId="3DF4709B" w:rsidR="00B1048B" w:rsidRPr="008F509A" w:rsidRDefault="00EC6C51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Staff a</w:t>
      </w:r>
      <w:r w:rsidR="00B1048B" w:rsidRPr="008F509A">
        <w:rPr>
          <w:rFonts w:ascii="Arial" w:hAnsi="Arial"/>
          <w:b/>
          <w:sz w:val="20"/>
          <w:szCs w:val="20"/>
        </w:rPr>
        <w:t>ttending:</w:t>
      </w:r>
    </w:p>
    <w:p w14:paraId="014BDD3E" w14:textId="77777777" w:rsidR="00B1048B" w:rsidRPr="008F509A" w:rsidRDefault="00B1048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Vern Stefanic, Susie Nolen, Bogdan Michka</w:t>
      </w:r>
      <w:r w:rsidR="00421932" w:rsidRPr="008F509A">
        <w:rPr>
          <w:rFonts w:ascii="Arial" w:hAnsi="Arial"/>
          <w:sz w:val="20"/>
          <w:szCs w:val="20"/>
        </w:rPr>
        <w:t>, Katie McElhaney</w:t>
      </w:r>
      <w:r w:rsidRPr="008F509A">
        <w:rPr>
          <w:rFonts w:ascii="Arial" w:hAnsi="Arial"/>
          <w:sz w:val="20"/>
          <w:szCs w:val="20"/>
        </w:rPr>
        <w:t xml:space="preserve"> </w:t>
      </w:r>
    </w:p>
    <w:p w14:paraId="56733D09" w14:textId="77777777" w:rsidR="00B1048B" w:rsidRPr="008F509A" w:rsidRDefault="00B1048B" w:rsidP="00B50F3C">
      <w:pPr>
        <w:spacing w:after="0" w:line="240" w:lineRule="auto"/>
        <w:rPr>
          <w:rFonts w:ascii="Arial" w:hAnsi="Arial"/>
          <w:sz w:val="20"/>
          <w:szCs w:val="20"/>
        </w:rPr>
        <w:sectPr w:rsidR="00B1048B" w:rsidRPr="008F509A" w:rsidSect="00EC6C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F964DF" w14:textId="77777777" w:rsidR="006C7E3B" w:rsidRPr="008F509A" w:rsidRDefault="006C7E3B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039F873F" w14:textId="1B5A0C8C" w:rsidR="00D82574" w:rsidRPr="008F509A" w:rsidRDefault="00D82574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Outstanding Visiting Geoscientists</w:t>
      </w:r>
      <w:r w:rsidR="009B3CE6" w:rsidRPr="008F509A">
        <w:rPr>
          <w:rFonts w:ascii="Arial" w:hAnsi="Arial"/>
          <w:b/>
          <w:sz w:val="20"/>
          <w:szCs w:val="20"/>
        </w:rPr>
        <w:t xml:space="preserve"> </w:t>
      </w:r>
      <w:r w:rsidR="00EC6C51" w:rsidRPr="008F509A">
        <w:rPr>
          <w:rFonts w:ascii="Arial" w:hAnsi="Arial"/>
          <w:b/>
          <w:sz w:val="20"/>
          <w:szCs w:val="20"/>
        </w:rPr>
        <w:t>H</w:t>
      </w:r>
      <w:r w:rsidR="009B3CE6" w:rsidRPr="008F509A">
        <w:rPr>
          <w:rFonts w:ascii="Arial" w:hAnsi="Arial"/>
          <w:b/>
          <w:sz w:val="20"/>
          <w:szCs w:val="20"/>
        </w:rPr>
        <w:t>onored</w:t>
      </w:r>
    </w:p>
    <w:p w14:paraId="1A143343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13FF4DBC" w14:textId="4EF8A36D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Our </w:t>
      </w:r>
      <w:r w:rsidR="00DE39B8" w:rsidRPr="008F509A">
        <w:rPr>
          <w:rFonts w:ascii="Arial" w:hAnsi="Arial"/>
          <w:sz w:val="20"/>
          <w:szCs w:val="20"/>
        </w:rPr>
        <w:t>rules require that a VG visit</w:t>
      </w:r>
      <w:r w:rsidRPr="008F509A">
        <w:rPr>
          <w:rFonts w:ascii="Arial" w:hAnsi="Arial"/>
          <w:sz w:val="20"/>
          <w:szCs w:val="20"/>
        </w:rPr>
        <w:t xml:space="preserve"> a university once a year, an</w:t>
      </w:r>
      <w:r w:rsidR="00DE39B8" w:rsidRPr="008F509A">
        <w:rPr>
          <w:rFonts w:ascii="Arial" w:hAnsi="Arial"/>
          <w:sz w:val="20"/>
          <w:szCs w:val="20"/>
        </w:rPr>
        <w:t>d if no visits take place in a three-</w:t>
      </w:r>
      <w:r w:rsidRPr="008F509A">
        <w:rPr>
          <w:rFonts w:ascii="Arial" w:hAnsi="Arial"/>
          <w:sz w:val="20"/>
          <w:szCs w:val="20"/>
        </w:rPr>
        <w:t>year per</w:t>
      </w:r>
      <w:r w:rsidR="00DE39B8" w:rsidRPr="008F509A">
        <w:rPr>
          <w:rFonts w:ascii="Arial" w:hAnsi="Arial"/>
          <w:sz w:val="20"/>
          <w:szCs w:val="20"/>
        </w:rPr>
        <w:t>iod</w:t>
      </w:r>
      <w:r w:rsidR="00EC6C51" w:rsidRPr="008F509A">
        <w:rPr>
          <w:rFonts w:ascii="Arial" w:hAnsi="Arial"/>
          <w:sz w:val="20"/>
          <w:szCs w:val="20"/>
        </w:rPr>
        <w:t>,</w:t>
      </w:r>
      <w:r w:rsidR="00DE39B8" w:rsidRPr="008F509A">
        <w:rPr>
          <w:rFonts w:ascii="Arial" w:hAnsi="Arial"/>
          <w:sz w:val="20"/>
          <w:szCs w:val="20"/>
        </w:rPr>
        <w:t xml:space="preserve"> </w:t>
      </w:r>
      <w:r w:rsidR="00EC6C51" w:rsidRPr="008F509A">
        <w:rPr>
          <w:rFonts w:ascii="Arial" w:hAnsi="Arial"/>
          <w:sz w:val="20"/>
          <w:szCs w:val="20"/>
        </w:rPr>
        <w:t>a VG</w:t>
      </w:r>
      <w:r w:rsidR="00DE39B8" w:rsidRPr="008F509A">
        <w:rPr>
          <w:rFonts w:ascii="Arial" w:hAnsi="Arial"/>
          <w:sz w:val="20"/>
          <w:szCs w:val="20"/>
        </w:rPr>
        <w:t xml:space="preserve"> can be made inactive. </w:t>
      </w:r>
      <w:r w:rsidRPr="008F509A">
        <w:rPr>
          <w:rFonts w:ascii="Arial" w:hAnsi="Arial"/>
          <w:sz w:val="20"/>
          <w:szCs w:val="20"/>
        </w:rPr>
        <w:t>This is an enormous contribution</w:t>
      </w:r>
      <w:r w:rsidR="00DE39B8" w:rsidRPr="008F509A">
        <w:rPr>
          <w:rFonts w:ascii="Arial" w:hAnsi="Arial"/>
          <w:sz w:val="20"/>
          <w:szCs w:val="20"/>
        </w:rPr>
        <w:t xml:space="preserve"> </w:t>
      </w:r>
      <w:r w:rsidRPr="008F509A">
        <w:rPr>
          <w:rFonts w:ascii="Arial" w:hAnsi="Arial"/>
          <w:sz w:val="20"/>
          <w:szCs w:val="20"/>
        </w:rPr>
        <w:t>…</w:t>
      </w:r>
      <w:r w:rsidR="00DE39B8" w:rsidRPr="008F509A">
        <w:rPr>
          <w:rFonts w:ascii="Arial" w:hAnsi="Arial"/>
          <w:sz w:val="20"/>
          <w:szCs w:val="20"/>
        </w:rPr>
        <w:t xml:space="preserve"> </w:t>
      </w:r>
      <w:r w:rsidRPr="008F509A">
        <w:rPr>
          <w:rFonts w:ascii="Arial" w:hAnsi="Arial"/>
          <w:sz w:val="20"/>
          <w:szCs w:val="20"/>
        </w:rPr>
        <w:t xml:space="preserve">to make a visit once a year.  </w:t>
      </w:r>
    </w:p>
    <w:p w14:paraId="4455E835" w14:textId="77777777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2EBA1AF6" w14:textId="43E8EA1D" w:rsidR="00D82574" w:rsidRPr="008F509A" w:rsidRDefault="00D82574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Therefore</w:t>
      </w:r>
      <w:r w:rsidR="009B3CE6" w:rsidRPr="008F509A">
        <w:rPr>
          <w:rFonts w:ascii="Arial" w:hAnsi="Arial"/>
          <w:sz w:val="20"/>
          <w:szCs w:val="20"/>
        </w:rPr>
        <w:t>,</w:t>
      </w:r>
      <w:r w:rsidRPr="008F509A">
        <w:rPr>
          <w:rFonts w:ascii="Arial" w:hAnsi="Arial"/>
          <w:sz w:val="20"/>
          <w:szCs w:val="20"/>
        </w:rPr>
        <w:t xml:space="preserve"> when Visiting Geoscientists make more than that we are </w:t>
      </w:r>
      <w:r w:rsidR="009B3CE6" w:rsidRPr="008F509A">
        <w:rPr>
          <w:rFonts w:ascii="Arial" w:hAnsi="Arial"/>
          <w:sz w:val="20"/>
          <w:szCs w:val="20"/>
        </w:rPr>
        <w:t>very appreciative and proud of their effort</w:t>
      </w:r>
      <w:r w:rsidR="00DE39B8" w:rsidRPr="008F509A">
        <w:rPr>
          <w:rFonts w:ascii="Arial" w:hAnsi="Arial"/>
          <w:sz w:val="20"/>
          <w:szCs w:val="20"/>
        </w:rPr>
        <w:t>s.</w:t>
      </w:r>
      <w:r w:rsidR="009B3CE6" w:rsidRPr="008F509A">
        <w:rPr>
          <w:rFonts w:ascii="Arial" w:hAnsi="Arial"/>
          <w:sz w:val="20"/>
          <w:szCs w:val="20"/>
        </w:rPr>
        <w:t xml:space="preserve"> This year we celebrate Fred Schroeder who made 26 visits and Dwandari Ralanarko who made 14 visits. Phenomenal.  </w:t>
      </w:r>
    </w:p>
    <w:p w14:paraId="34A923D0" w14:textId="77777777" w:rsidR="009B3CE6" w:rsidRPr="008F509A" w:rsidRDefault="009B3CE6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57CFB13C" w14:textId="5A42BA3A" w:rsidR="009B3CE6" w:rsidRPr="008F509A" w:rsidRDefault="009B3CE6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And, still considered amazing stars are Berend Van Hoorn (9), Samir Abdelmoaty and Stuart Harker (6).  Pedro Alarcon, Piotr Krzywiec, Peter Lloyd, Xavier </w:t>
      </w:r>
      <w:r w:rsidR="00DE39B8" w:rsidRPr="008F509A">
        <w:rPr>
          <w:rFonts w:ascii="Arial" w:hAnsi="Arial"/>
          <w:sz w:val="20"/>
          <w:szCs w:val="20"/>
        </w:rPr>
        <w:t>Moonan and Igor Viegas all had five</w:t>
      </w:r>
      <w:r w:rsidR="00EC6C51" w:rsidRPr="008F509A">
        <w:rPr>
          <w:rFonts w:ascii="Arial" w:hAnsi="Arial"/>
          <w:sz w:val="20"/>
          <w:szCs w:val="20"/>
        </w:rPr>
        <w:t xml:space="preserve"> visits!</w:t>
      </w:r>
      <w:r w:rsidRPr="008F509A">
        <w:rPr>
          <w:rFonts w:ascii="Arial" w:hAnsi="Arial"/>
          <w:sz w:val="20"/>
          <w:szCs w:val="20"/>
        </w:rPr>
        <w:t xml:space="preserve"> Victor Vega, German Bayona, Raffaele di C</w:t>
      </w:r>
      <w:r w:rsidR="00DE39B8" w:rsidRPr="008F509A">
        <w:rPr>
          <w:rFonts w:ascii="Arial" w:hAnsi="Arial"/>
          <w:sz w:val="20"/>
          <w:szCs w:val="20"/>
        </w:rPr>
        <w:t>uia, Antonio Velasquez all had four</w:t>
      </w:r>
      <w:r w:rsidRPr="008F509A">
        <w:rPr>
          <w:rFonts w:ascii="Arial" w:hAnsi="Arial"/>
          <w:sz w:val="20"/>
          <w:szCs w:val="20"/>
        </w:rPr>
        <w:t xml:space="preserve"> visits, while Juan</w:t>
      </w:r>
      <w:r w:rsidR="00DE39B8" w:rsidRPr="008F509A">
        <w:rPr>
          <w:rFonts w:ascii="Arial" w:hAnsi="Arial"/>
          <w:sz w:val="20"/>
          <w:szCs w:val="20"/>
        </w:rPr>
        <w:t xml:space="preserve"> Carlos</w:t>
      </w:r>
      <w:r w:rsidRPr="008F509A">
        <w:rPr>
          <w:rFonts w:ascii="Arial" w:hAnsi="Arial"/>
          <w:sz w:val="20"/>
          <w:szCs w:val="20"/>
        </w:rPr>
        <w:t xml:space="preserve"> Llinas, Bill Maloney, Martin Oviedo, Jonathan Redfern, Anthony Salem, Ione Taylor and Scott Thornton al</w:t>
      </w:r>
      <w:r w:rsidR="00DE39B8" w:rsidRPr="008F509A">
        <w:rPr>
          <w:rFonts w:ascii="Arial" w:hAnsi="Arial"/>
          <w:sz w:val="20"/>
          <w:szCs w:val="20"/>
        </w:rPr>
        <w:t>l made three</w:t>
      </w:r>
      <w:r w:rsidRPr="008F509A">
        <w:rPr>
          <w:rFonts w:ascii="Arial" w:hAnsi="Arial"/>
          <w:sz w:val="20"/>
          <w:szCs w:val="20"/>
        </w:rPr>
        <w:t xml:space="preserve"> visits each.  </w:t>
      </w:r>
    </w:p>
    <w:p w14:paraId="55CF405C" w14:textId="77777777" w:rsidR="009B3CE6" w:rsidRPr="008F509A" w:rsidRDefault="009B3CE6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0AE4E30A" w14:textId="77777777" w:rsidR="009B3CE6" w:rsidRPr="008F509A" w:rsidRDefault="009B3CE6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Thank you for making this program as s</w:t>
      </w:r>
      <w:r w:rsidR="00DE39B8" w:rsidRPr="008F509A">
        <w:rPr>
          <w:rFonts w:ascii="Arial" w:hAnsi="Arial"/>
          <w:sz w:val="20"/>
          <w:szCs w:val="20"/>
        </w:rPr>
        <w:t>uccessful as it was this year. And thanks to all who made one-two</w:t>
      </w:r>
      <w:r w:rsidRPr="008F509A">
        <w:rPr>
          <w:rFonts w:ascii="Arial" w:hAnsi="Arial"/>
          <w:sz w:val="20"/>
          <w:szCs w:val="20"/>
        </w:rPr>
        <w:t xml:space="preserve"> visits, these really add up (we had 58!).</w:t>
      </w:r>
    </w:p>
    <w:p w14:paraId="09E6B367" w14:textId="77777777" w:rsidR="009B3CE6" w:rsidRPr="008F509A" w:rsidRDefault="009B3CE6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727D35CE" w14:textId="0E6B2ED8" w:rsidR="009B3CE6" w:rsidRPr="008F509A" w:rsidRDefault="00EC6C51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Region and Section Reports</w:t>
      </w:r>
    </w:p>
    <w:p w14:paraId="4886134D" w14:textId="77777777" w:rsidR="009B3CE6" w:rsidRPr="008F509A" w:rsidRDefault="009B3CE6" w:rsidP="00B50F3C">
      <w:pPr>
        <w:spacing w:after="0" w:line="240" w:lineRule="auto"/>
        <w:rPr>
          <w:rFonts w:ascii="Arial" w:hAnsi="Arial"/>
          <w:i/>
          <w:sz w:val="20"/>
          <w:szCs w:val="20"/>
        </w:rPr>
      </w:pPr>
    </w:p>
    <w:p w14:paraId="2B81A52F" w14:textId="77777777" w:rsidR="009B3CE6" w:rsidRPr="008F509A" w:rsidRDefault="009B3CE6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 xml:space="preserve">Regions  </w:t>
      </w:r>
    </w:p>
    <w:p w14:paraId="27AAD338" w14:textId="5CD87845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North Africa, </w:t>
      </w:r>
      <w:r w:rsidR="009B3CE6" w:rsidRPr="008F509A">
        <w:rPr>
          <w:rFonts w:ascii="Arial" w:hAnsi="Arial"/>
          <w:sz w:val="20"/>
          <w:szCs w:val="20"/>
        </w:rPr>
        <w:t>Bill Bosworth for Joe Versfelt and Dave Blanchard</w:t>
      </w:r>
    </w:p>
    <w:p w14:paraId="5F75C855" w14:textId="44999DE2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Sub-Saharan Africa, </w:t>
      </w:r>
      <w:r w:rsidR="009B3CE6" w:rsidRPr="008F509A">
        <w:rPr>
          <w:rFonts w:ascii="Arial" w:hAnsi="Arial"/>
          <w:sz w:val="20"/>
          <w:szCs w:val="20"/>
        </w:rPr>
        <w:t>Samuel Akande</w:t>
      </w:r>
      <w:r w:rsidR="009B3CE6" w:rsidRPr="008F509A">
        <w:rPr>
          <w:rFonts w:ascii="Arial" w:hAnsi="Arial"/>
          <w:b/>
          <w:sz w:val="20"/>
          <w:szCs w:val="20"/>
        </w:rPr>
        <w:t xml:space="preserve"> </w:t>
      </w:r>
      <w:r w:rsidR="00B50F3C" w:rsidRPr="008F509A">
        <w:rPr>
          <w:rFonts w:ascii="Arial" w:hAnsi="Arial"/>
          <w:b/>
          <w:sz w:val="20"/>
          <w:szCs w:val="20"/>
        </w:rPr>
        <w:t xml:space="preserve">– </w:t>
      </w:r>
      <w:r w:rsidR="00B50F3C" w:rsidRPr="008F509A">
        <w:rPr>
          <w:rFonts w:ascii="Arial" w:hAnsi="Arial"/>
          <w:sz w:val="20"/>
          <w:szCs w:val="20"/>
        </w:rPr>
        <w:t>written report</w:t>
      </w:r>
    </w:p>
    <w:p w14:paraId="44935F89" w14:textId="7CF9864A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Latin America, </w:t>
      </w:r>
      <w:r w:rsidR="009B3CE6" w:rsidRPr="008F509A">
        <w:rPr>
          <w:rFonts w:ascii="Arial" w:eastAsia="Times New Roman" w:hAnsi="Arial" w:cs="Times New Roman"/>
          <w:bCs/>
          <w:sz w:val="20"/>
          <w:szCs w:val="20"/>
        </w:rPr>
        <w:t>Ricardo Vargas/Emily Llinas</w:t>
      </w:r>
      <w:r w:rsidR="00B50F3C" w:rsidRPr="008F509A">
        <w:rPr>
          <w:rFonts w:ascii="Arial" w:eastAsia="Times New Roman" w:hAnsi="Arial" w:cs="Times New Roman"/>
          <w:bCs/>
          <w:sz w:val="20"/>
          <w:szCs w:val="20"/>
        </w:rPr>
        <w:t xml:space="preserve"> – </w:t>
      </w:r>
      <w:r w:rsidR="00B50F3C" w:rsidRPr="008F509A">
        <w:rPr>
          <w:rFonts w:ascii="Arial" w:eastAsia="Times New Roman" w:hAnsi="Arial" w:cs="Times New Roman"/>
          <w:bCs/>
          <w:sz w:val="20"/>
          <w:szCs w:val="20"/>
        </w:rPr>
        <w:t>written report</w:t>
      </w:r>
    </w:p>
    <w:p w14:paraId="64C4F1DE" w14:textId="02E72B37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eastAsia="Times New Roman" w:hAnsi="Arial" w:cs="Times New Roman"/>
          <w:bCs/>
          <w:sz w:val="20"/>
          <w:szCs w:val="20"/>
        </w:rPr>
        <w:t xml:space="preserve">Eastern Europe, </w:t>
      </w:r>
      <w:r w:rsidR="009B3CE6" w:rsidRPr="008F509A">
        <w:rPr>
          <w:rFonts w:ascii="Arial" w:eastAsia="Times New Roman" w:hAnsi="Arial" w:cs="Times New Roman"/>
          <w:bCs/>
          <w:sz w:val="20"/>
          <w:szCs w:val="20"/>
        </w:rPr>
        <w:t xml:space="preserve">(web contact) János Csizmeg </w:t>
      </w:r>
    </w:p>
    <w:p w14:paraId="727FCF73" w14:textId="16C512E7" w:rsidR="00970819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eastAsia="Times New Roman" w:hAnsi="Arial" w:cs="Times New Roman"/>
          <w:bCs/>
          <w:sz w:val="20"/>
          <w:szCs w:val="20"/>
        </w:rPr>
        <w:t xml:space="preserve">Western Europe, </w:t>
      </w:r>
      <w:r w:rsidR="009B3CE6" w:rsidRPr="008F509A">
        <w:rPr>
          <w:rFonts w:ascii="Arial" w:eastAsia="Times New Roman" w:hAnsi="Arial" w:cs="Times New Roman"/>
          <w:bCs/>
          <w:sz w:val="20"/>
          <w:szCs w:val="20"/>
        </w:rPr>
        <w:t xml:space="preserve">(web contact) Andrew Zolnai </w:t>
      </w:r>
    </w:p>
    <w:p w14:paraId="2C466E02" w14:textId="4FCD328D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eastAsia="Times New Roman" w:hAnsi="Arial" w:cs="Times New Roman"/>
          <w:bCs/>
          <w:sz w:val="20"/>
          <w:szCs w:val="20"/>
        </w:rPr>
        <w:t xml:space="preserve">Middle East, </w:t>
      </w:r>
      <w:r w:rsidR="004442F4" w:rsidRPr="008F509A">
        <w:rPr>
          <w:rFonts w:ascii="Arial" w:hAnsi="Arial"/>
          <w:sz w:val="20"/>
          <w:szCs w:val="20"/>
        </w:rPr>
        <w:t xml:space="preserve">Salim </w:t>
      </w:r>
      <w:r w:rsidR="00970819" w:rsidRPr="008F509A">
        <w:rPr>
          <w:rFonts w:ascii="Arial" w:hAnsi="Arial"/>
          <w:sz w:val="20"/>
          <w:szCs w:val="20"/>
        </w:rPr>
        <w:t>Al-</w:t>
      </w:r>
      <w:r w:rsidR="004442F4" w:rsidRPr="008F509A">
        <w:rPr>
          <w:rFonts w:ascii="Arial" w:hAnsi="Arial"/>
          <w:sz w:val="20"/>
          <w:szCs w:val="20"/>
        </w:rPr>
        <w:t>Mahr</w:t>
      </w:r>
      <w:r w:rsidR="00970819" w:rsidRPr="008F509A">
        <w:rPr>
          <w:rFonts w:ascii="Arial" w:hAnsi="Arial"/>
          <w:sz w:val="20"/>
          <w:szCs w:val="20"/>
        </w:rPr>
        <w:t>o</w:t>
      </w:r>
      <w:r w:rsidR="004442F4" w:rsidRPr="008F509A">
        <w:rPr>
          <w:rFonts w:ascii="Arial" w:hAnsi="Arial"/>
          <w:sz w:val="20"/>
          <w:szCs w:val="20"/>
        </w:rPr>
        <w:t xml:space="preserve">uqi </w:t>
      </w:r>
    </w:p>
    <w:p w14:paraId="24F706B0" w14:textId="3563376C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eastAsia="Times New Roman" w:hAnsi="Arial" w:cs="Times New Roman"/>
          <w:bCs/>
          <w:sz w:val="20"/>
          <w:szCs w:val="20"/>
        </w:rPr>
        <w:t xml:space="preserve">Asia Pacific, </w:t>
      </w:r>
      <w:r w:rsidR="009B3CE6" w:rsidRPr="008F509A">
        <w:rPr>
          <w:rFonts w:ascii="Arial" w:eastAsia="Times New Roman" w:hAnsi="Arial" w:cs="Times New Roman"/>
          <w:bCs/>
          <w:sz w:val="20"/>
          <w:szCs w:val="20"/>
        </w:rPr>
        <w:t xml:space="preserve">Peter Grant for </w:t>
      </w:r>
      <w:r w:rsidRPr="008F509A">
        <w:rPr>
          <w:rFonts w:ascii="Arial" w:eastAsia="Times New Roman" w:hAnsi="Arial" w:cs="Times New Roman"/>
          <w:bCs/>
          <w:sz w:val="20"/>
          <w:szCs w:val="20"/>
        </w:rPr>
        <w:t xml:space="preserve">Herman </w:t>
      </w:r>
      <w:r w:rsidR="009B3CE6" w:rsidRPr="008F509A">
        <w:rPr>
          <w:rFonts w:ascii="Arial" w:eastAsia="Times New Roman" w:hAnsi="Arial" w:cs="Times New Roman"/>
          <w:bCs/>
          <w:sz w:val="20"/>
          <w:szCs w:val="20"/>
        </w:rPr>
        <w:t xml:space="preserve">Darman and </w:t>
      </w:r>
      <w:r w:rsidRPr="008F509A">
        <w:rPr>
          <w:rFonts w:ascii="Arial" w:eastAsia="Times New Roman" w:hAnsi="Arial" w:cs="Times New Roman"/>
          <w:bCs/>
          <w:sz w:val="20"/>
          <w:szCs w:val="20"/>
        </w:rPr>
        <w:t xml:space="preserve">Dwandari </w:t>
      </w:r>
      <w:r w:rsidR="009B3CE6" w:rsidRPr="008F509A">
        <w:rPr>
          <w:rFonts w:ascii="Arial" w:eastAsia="Times New Roman" w:hAnsi="Arial" w:cs="Times New Roman"/>
          <w:bCs/>
          <w:sz w:val="20"/>
          <w:szCs w:val="20"/>
        </w:rPr>
        <w:t>Ralanarko</w:t>
      </w:r>
    </w:p>
    <w:p w14:paraId="33C85E1D" w14:textId="75CC9195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eastAsia="Times New Roman" w:hAnsi="Arial" w:cs="Times New Roman"/>
          <w:bCs/>
          <w:sz w:val="20"/>
          <w:szCs w:val="20"/>
        </w:rPr>
        <w:t xml:space="preserve">Canada, </w:t>
      </w:r>
      <w:r w:rsidR="009B3CE6" w:rsidRPr="008F509A">
        <w:rPr>
          <w:rFonts w:ascii="Arial" w:eastAsia="Times New Roman" w:hAnsi="Arial" w:cs="Times New Roman"/>
          <w:bCs/>
          <w:sz w:val="20"/>
          <w:szCs w:val="20"/>
        </w:rPr>
        <w:t xml:space="preserve">report </w:t>
      </w:r>
      <w:r w:rsidR="00970819" w:rsidRPr="008F509A">
        <w:rPr>
          <w:rFonts w:ascii="Arial" w:hAnsi="Arial"/>
          <w:sz w:val="20"/>
          <w:szCs w:val="20"/>
        </w:rPr>
        <w:t>Wen Lin</w:t>
      </w:r>
      <w:r w:rsidR="009B3CE6" w:rsidRPr="008F509A">
        <w:rPr>
          <w:rFonts w:ascii="Arial" w:hAnsi="Arial"/>
          <w:sz w:val="20"/>
          <w:szCs w:val="20"/>
        </w:rPr>
        <w:t xml:space="preserve"> for Jean Hsieh </w:t>
      </w:r>
    </w:p>
    <w:p w14:paraId="3085ABC8" w14:textId="77777777" w:rsidR="00B50F3C" w:rsidRPr="008F509A" w:rsidRDefault="00B50F3C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28CF3FA6" w14:textId="77777777" w:rsidR="009B3CE6" w:rsidRPr="008F509A" w:rsidRDefault="009B3CE6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lastRenderedPageBreak/>
        <w:t>Sections</w:t>
      </w:r>
    </w:p>
    <w:p w14:paraId="31C9973A" w14:textId="67CD1A50" w:rsidR="009B3CE6" w:rsidRPr="008F509A" w:rsidRDefault="00EC6C51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Eastern</w:t>
      </w:r>
      <w:r w:rsidR="00055DDB" w:rsidRPr="008F509A">
        <w:rPr>
          <w:rFonts w:ascii="Arial" w:hAnsi="Arial"/>
          <w:sz w:val="20"/>
          <w:szCs w:val="20"/>
        </w:rPr>
        <w:t xml:space="preserve">, </w:t>
      </w:r>
      <w:r w:rsidR="009B3CE6" w:rsidRPr="008F509A">
        <w:rPr>
          <w:rFonts w:ascii="Arial" w:hAnsi="Arial"/>
          <w:sz w:val="20"/>
          <w:szCs w:val="20"/>
        </w:rPr>
        <w:t>Ione Taylor</w:t>
      </w:r>
    </w:p>
    <w:p w14:paraId="1DBB5055" w14:textId="78061720" w:rsidR="009B3CE6" w:rsidRPr="008F509A" w:rsidRDefault="009B3CE6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Gulf Coa</w:t>
      </w:r>
      <w:r w:rsidR="00EC6C51" w:rsidRPr="008F509A">
        <w:rPr>
          <w:rFonts w:ascii="Arial" w:hAnsi="Arial"/>
          <w:sz w:val="20"/>
          <w:szCs w:val="20"/>
        </w:rPr>
        <w:t>st</w:t>
      </w:r>
      <w:r w:rsidR="00055DDB" w:rsidRPr="008F509A">
        <w:rPr>
          <w:rFonts w:ascii="Arial" w:hAnsi="Arial"/>
          <w:sz w:val="20"/>
          <w:szCs w:val="20"/>
        </w:rPr>
        <w:t xml:space="preserve">, </w:t>
      </w:r>
      <w:r w:rsidRPr="008F509A">
        <w:rPr>
          <w:rFonts w:ascii="Arial" w:hAnsi="Arial"/>
          <w:sz w:val="20"/>
          <w:szCs w:val="20"/>
        </w:rPr>
        <w:t>Noelle Joy Purcell</w:t>
      </w:r>
      <w:r w:rsidR="004442F4" w:rsidRPr="008F509A">
        <w:rPr>
          <w:rFonts w:ascii="Arial" w:hAnsi="Arial"/>
          <w:sz w:val="20"/>
          <w:szCs w:val="20"/>
        </w:rPr>
        <w:t xml:space="preserve"> and Dallas Dunla</w:t>
      </w:r>
      <w:r w:rsidRPr="008F509A">
        <w:rPr>
          <w:rFonts w:ascii="Arial" w:hAnsi="Arial"/>
          <w:sz w:val="20"/>
          <w:szCs w:val="20"/>
        </w:rPr>
        <w:t xml:space="preserve">p </w:t>
      </w:r>
    </w:p>
    <w:p w14:paraId="68357C62" w14:textId="1A1EEDE9" w:rsidR="00055DDB" w:rsidRPr="008F509A" w:rsidRDefault="00EC6C51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Mid-</w:t>
      </w:r>
      <w:r w:rsidR="00055DDB" w:rsidRPr="008F509A">
        <w:rPr>
          <w:rFonts w:ascii="Arial" w:hAnsi="Arial"/>
          <w:sz w:val="20"/>
          <w:szCs w:val="20"/>
        </w:rPr>
        <w:t xml:space="preserve">Continent, </w:t>
      </w:r>
      <w:r w:rsidR="009B3CE6" w:rsidRPr="008F509A">
        <w:rPr>
          <w:rFonts w:ascii="Arial" w:hAnsi="Arial"/>
          <w:sz w:val="20"/>
          <w:szCs w:val="20"/>
        </w:rPr>
        <w:t xml:space="preserve">Robbie </w:t>
      </w:r>
      <w:r w:rsidR="00970819" w:rsidRPr="008F509A">
        <w:rPr>
          <w:rFonts w:ascii="Arial" w:hAnsi="Arial"/>
          <w:sz w:val="20"/>
          <w:szCs w:val="20"/>
        </w:rPr>
        <w:t xml:space="preserve">reported </w:t>
      </w:r>
      <w:r w:rsidR="00055DDB" w:rsidRPr="008F509A">
        <w:rPr>
          <w:rFonts w:ascii="Arial" w:hAnsi="Arial"/>
          <w:sz w:val="20"/>
          <w:szCs w:val="20"/>
        </w:rPr>
        <w:t xml:space="preserve">for </w:t>
      </w:r>
      <w:r w:rsidR="009B3CE6" w:rsidRPr="008F509A">
        <w:rPr>
          <w:rFonts w:ascii="Arial" w:hAnsi="Arial"/>
          <w:sz w:val="20"/>
          <w:szCs w:val="20"/>
        </w:rPr>
        <w:t>Douglas Davis (Rick Fritz)</w:t>
      </w:r>
    </w:p>
    <w:p w14:paraId="0ED4754F" w14:textId="3615FD51" w:rsidR="009B3CE6" w:rsidRPr="008F509A" w:rsidRDefault="00055DD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Pacific, </w:t>
      </w:r>
      <w:r w:rsidR="009B3CE6" w:rsidRPr="008F509A">
        <w:rPr>
          <w:rFonts w:ascii="Arial" w:hAnsi="Arial"/>
          <w:sz w:val="20"/>
          <w:szCs w:val="20"/>
        </w:rPr>
        <w:t>Michelle Judson</w:t>
      </w:r>
    </w:p>
    <w:p w14:paraId="07A506C2" w14:textId="1B8F755D" w:rsidR="009B3CE6" w:rsidRPr="008F509A" w:rsidRDefault="00EC6C51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Rocky Mountain</w:t>
      </w:r>
      <w:r w:rsidR="00055DDB" w:rsidRPr="008F509A">
        <w:rPr>
          <w:rFonts w:ascii="Arial" w:hAnsi="Arial"/>
          <w:sz w:val="20"/>
          <w:szCs w:val="20"/>
        </w:rPr>
        <w:t xml:space="preserve">, </w:t>
      </w:r>
      <w:r w:rsidR="009B3CE6" w:rsidRPr="008F509A">
        <w:rPr>
          <w:rFonts w:ascii="Arial" w:hAnsi="Arial"/>
          <w:sz w:val="20"/>
          <w:szCs w:val="20"/>
        </w:rPr>
        <w:t xml:space="preserve">Laura Mauro Johnson </w:t>
      </w:r>
    </w:p>
    <w:p w14:paraId="131BD7A6" w14:textId="77777777" w:rsidR="00B50F3C" w:rsidRPr="008F509A" w:rsidRDefault="00B50F3C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6100F6A6" w14:textId="51E38F87" w:rsidR="00936CAB" w:rsidRPr="008F509A" w:rsidRDefault="00EC6C51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Conversion to a</w:t>
      </w:r>
      <w:r w:rsidR="00936CAB" w:rsidRPr="008F509A">
        <w:rPr>
          <w:rFonts w:ascii="Arial" w:hAnsi="Arial"/>
          <w:b/>
          <w:sz w:val="20"/>
          <w:szCs w:val="20"/>
        </w:rPr>
        <w:t xml:space="preserve"> SIG</w:t>
      </w:r>
    </w:p>
    <w:p w14:paraId="7D0324A7" w14:textId="77777777" w:rsidR="00936CAB" w:rsidRPr="008F509A" w:rsidRDefault="00936CA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AAPG Staff talked about the conversion from a Committee to a Special Interest Group, both the process and the advantages.  </w:t>
      </w:r>
    </w:p>
    <w:p w14:paraId="2E2CB36D" w14:textId="77777777" w:rsidR="00B50F3C" w:rsidRPr="008F509A" w:rsidRDefault="00B50F3C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7CA21F83" w14:textId="3954919B" w:rsidR="0025645E" w:rsidRPr="008F509A" w:rsidRDefault="00055DDB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IT Wish List</w:t>
      </w:r>
      <w:r w:rsidR="0025645E" w:rsidRPr="008F509A">
        <w:rPr>
          <w:rFonts w:ascii="Arial" w:hAnsi="Arial"/>
          <w:b/>
          <w:sz w:val="20"/>
          <w:szCs w:val="20"/>
        </w:rPr>
        <w:t xml:space="preserve"> </w:t>
      </w:r>
      <w:r w:rsidRPr="008F509A">
        <w:rPr>
          <w:rFonts w:ascii="Arial" w:hAnsi="Arial"/>
          <w:b/>
          <w:sz w:val="20"/>
          <w:szCs w:val="20"/>
        </w:rPr>
        <w:t>(</w:t>
      </w:r>
      <w:r w:rsidR="0025645E" w:rsidRPr="008F509A">
        <w:rPr>
          <w:rFonts w:ascii="Arial" w:hAnsi="Arial"/>
          <w:b/>
          <w:sz w:val="20"/>
          <w:szCs w:val="20"/>
        </w:rPr>
        <w:t>still needs addressed</w:t>
      </w:r>
      <w:r w:rsidRPr="008F509A">
        <w:rPr>
          <w:rFonts w:ascii="Arial" w:hAnsi="Arial"/>
          <w:b/>
          <w:sz w:val="20"/>
          <w:szCs w:val="20"/>
        </w:rPr>
        <w:t>)</w:t>
      </w:r>
    </w:p>
    <w:p w14:paraId="729FE6BD" w14:textId="441040F0" w:rsidR="0025645E" w:rsidRPr="008F509A" w:rsidRDefault="0025645E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The “Wish List” for the VG program (re: conference with </w:t>
      </w:r>
      <w:r w:rsidR="00421932" w:rsidRPr="008F509A">
        <w:rPr>
          <w:rFonts w:ascii="Arial" w:hAnsi="Arial"/>
          <w:sz w:val="20"/>
          <w:szCs w:val="20"/>
        </w:rPr>
        <w:t xml:space="preserve">Janet </w:t>
      </w:r>
      <w:r w:rsidRPr="008F509A">
        <w:rPr>
          <w:rFonts w:ascii="Arial" w:hAnsi="Arial"/>
          <w:sz w:val="20"/>
          <w:szCs w:val="20"/>
        </w:rPr>
        <w:t>Brister, Salmon and McBroom, 6/2015) continues to remain our grea</w:t>
      </w:r>
      <w:r w:rsidR="00055DDB" w:rsidRPr="008F509A">
        <w:rPr>
          <w:rFonts w:ascii="Arial" w:hAnsi="Arial"/>
          <w:sz w:val="20"/>
          <w:szCs w:val="20"/>
        </w:rPr>
        <w:t>test desire for help from AAPG h</w:t>
      </w:r>
      <w:r w:rsidRPr="008F509A">
        <w:rPr>
          <w:rFonts w:ascii="Arial" w:hAnsi="Arial"/>
          <w:sz w:val="20"/>
          <w:szCs w:val="20"/>
        </w:rPr>
        <w:t>eadquarters and includes:</w:t>
      </w:r>
    </w:p>
    <w:p w14:paraId="7921235A" w14:textId="77777777" w:rsidR="001409C8" w:rsidRPr="008F509A" w:rsidRDefault="001409C8" w:rsidP="00B50F3C">
      <w:pPr>
        <w:spacing w:after="0" w:line="240" w:lineRule="auto"/>
        <w:rPr>
          <w:rFonts w:ascii="Arial" w:hAnsi="Arial"/>
          <w:sz w:val="20"/>
          <w:szCs w:val="20"/>
        </w:rPr>
      </w:pPr>
    </w:p>
    <w:p w14:paraId="7B63CE21" w14:textId="0244B3BF" w:rsidR="0025645E" w:rsidRPr="008F509A" w:rsidRDefault="00055DDB" w:rsidP="00B50F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Online map: to show</w:t>
      </w:r>
      <w:r w:rsidR="0025645E" w:rsidRPr="008F509A">
        <w:rPr>
          <w:rFonts w:ascii="Arial" w:hAnsi="Arial"/>
          <w:sz w:val="20"/>
          <w:szCs w:val="20"/>
        </w:rPr>
        <w:t xml:space="preserve"> where VGs are located, (a click goes to their contact information) </w:t>
      </w:r>
      <w:r w:rsidRPr="008F509A">
        <w:rPr>
          <w:rFonts w:ascii="Arial" w:hAnsi="Arial"/>
          <w:sz w:val="20"/>
          <w:szCs w:val="20"/>
        </w:rPr>
        <w:t>where they have visited, where s</w:t>
      </w:r>
      <w:r w:rsidR="0025645E" w:rsidRPr="008F509A">
        <w:rPr>
          <w:rFonts w:ascii="Arial" w:hAnsi="Arial"/>
          <w:sz w:val="20"/>
          <w:szCs w:val="20"/>
        </w:rPr>
        <w:t>tudent chapters are</w:t>
      </w:r>
      <w:r w:rsidRPr="008F509A">
        <w:rPr>
          <w:rFonts w:ascii="Arial" w:hAnsi="Arial"/>
          <w:sz w:val="20"/>
          <w:szCs w:val="20"/>
        </w:rPr>
        <w:t xml:space="preserve"> located</w:t>
      </w:r>
      <w:r w:rsidR="0025645E" w:rsidRPr="008F509A">
        <w:rPr>
          <w:rFonts w:ascii="Arial" w:hAnsi="Arial"/>
          <w:sz w:val="20"/>
          <w:szCs w:val="20"/>
        </w:rPr>
        <w:t xml:space="preserve"> and which have had a </w:t>
      </w:r>
      <w:r w:rsidRPr="008F509A">
        <w:rPr>
          <w:rFonts w:ascii="Arial" w:hAnsi="Arial"/>
          <w:sz w:val="20"/>
          <w:szCs w:val="20"/>
        </w:rPr>
        <w:t>recent visit. A click on the student chapter would provide</w:t>
      </w:r>
      <w:r w:rsidR="0025645E" w:rsidRPr="008F509A">
        <w:rPr>
          <w:rFonts w:ascii="Arial" w:hAnsi="Arial"/>
          <w:sz w:val="20"/>
          <w:szCs w:val="20"/>
        </w:rPr>
        <w:t xml:space="preserve"> contact information. </w:t>
      </w:r>
    </w:p>
    <w:p w14:paraId="3EE7B05D" w14:textId="4D24914E" w:rsidR="0025645E" w:rsidRPr="008F509A" w:rsidRDefault="0025645E" w:rsidP="00B50F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>VG topic file</w:t>
      </w:r>
      <w:r w:rsidR="00055DDB" w:rsidRPr="008F509A">
        <w:rPr>
          <w:rFonts w:ascii="Arial" w:hAnsi="Arial"/>
          <w:sz w:val="20"/>
          <w:szCs w:val="20"/>
        </w:rPr>
        <w:t>: W</w:t>
      </w:r>
      <w:r w:rsidRPr="008F509A">
        <w:rPr>
          <w:rFonts w:ascii="Arial" w:hAnsi="Arial"/>
          <w:sz w:val="20"/>
          <w:szCs w:val="20"/>
        </w:rPr>
        <w:t xml:space="preserve">e provided data a couple of years ago to allow </w:t>
      </w:r>
      <w:r w:rsidR="00055DDB" w:rsidRPr="008F509A">
        <w:rPr>
          <w:rFonts w:ascii="Arial" w:hAnsi="Arial"/>
          <w:sz w:val="20"/>
          <w:szCs w:val="20"/>
        </w:rPr>
        <w:t>student chapters</w:t>
      </w:r>
      <w:r w:rsidRPr="008F509A">
        <w:rPr>
          <w:rFonts w:ascii="Arial" w:hAnsi="Arial"/>
          <w:sz w:val="20"/>
          <w:szCs w:val="20"/>
        </w:rPr>
        <w:t xml:space="preserve"> and other universities to search by topic and be taken to VG</w:t>
      </w:r>
      <w:r w:rsidR="00055DDB" w:rsidRPr="008F509A">
        <w:rPr>
          <w:rFonts w:ascii="Arial" w:hAnsi="Arial"/>
          <w:sz w:val="20"/>
          <w:szCs w:val="20"/>
        </w:rPr>
        <w:t xml:space="preserve">s who lecture on those topics. </w:t>
      </w:r>
      <w:r w:rsidRPr="008F509A">
        <w:rPr>
          <w:rFonts w:ascii="Arial" w:hAnsi="Arial"/>
          <w:sz w:val="20"/>
          <w:szCs w:val="20"/>
        </w:rPr>
        <w:t xml:space="preserve">This has not been done, would need updated now. </w:t>
      </w:r>
    </w:p>
    <w:p w14:paraId="03EC3850" w14:textId="77777777" w:rsidR="00B50F3C" w:rsidRPr="008F509A" w:rsidRDefault="00B50F3C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3B3B3E91" w14:textId="56F1CE62" w:rsidR="00936CAB" w:rsidRPr="008F509A" w:rsidRDefault="00055DDB" w:rsidP="00B50F3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509A">
        <w:rPr>
          <w:rFonts w:ascii="Arial" w:hAnsi="Arial"/>
          <w:b/>
          <w:sz w:val="20"/>
          <w:szCs w:val="20"/>
        </w:rPr>
        <w:t>New Business</w:t>
      </w:r>
    </w:p>
    <w:p w14:paraId="6ADC017D" w14:textId="18D70719" w:rsidR="00936CAB" w:rsidRPr="008F509A" w:rsidRDefault="00936CAB" w:rsidP="00B50F3C">
      <w:pPr>
        <w:spacing w:after="0" w:line="240" w:lineRule="auto"/>
        <w:rPr>
          <w:rFonts w:ascii="Arial" w:hAnsi="Arial"/>
          <w:sz w:val="20"/>
          <w:szCs w:val="20"/>
        </w:rPr>
      </w:pPr>
      <w:r w:rsidRPr="008F509A">
        <w:rPr>
          <w:rFonts w:ascii="Arial" w:hAnsi="Arial"/>
          <w:sz w:val="20"/>
          <w:szCs w:val="20"/>
        </w:rPr>
        <w:t xml:space="preserve">Fred Schroeder suggested to the Committee that we try doing </w:t>
      </w:r>
      <w:r w:rsidR="00055DDB" w:rsidRPr="008F509A">
        <w:rPr>
          <w:rFonts w:ascii="Arial" w:hAnsi="Arial"/>
          <w:sz w:val="20"/>
          <w:szCs w:val="20"/>
        </w:rPr>
        <w:t>w</w:t>
      </w:r>
      <w:r w:rsidRPr="008F509A">
        <w:rPr>
          <w:rFonts w:ascii="Arial" w:hAnsi="Arial"/>
          <w:sz w:val="20"/>
          <w:szCs w:val="20"/>
        </w:rPr>
        <w:t>ebinar outreach to students and offered to conduct a few to get this effort under</w:t>
      </w:r>
      <w:r w:rsidR="00055DDB" w:rsidRPr="008F509A">
        <w:rPr>
          <w:rFonts w:ascii="Arial" w:hAnsi="Arial"/>
          <w:sz w:val="20"/>
          <w:szCs w:val="20"/>
        </w:rPr>
        <w:t xml:space="preserve"> way. </w:t>
      </w:r>
      <w:r w:rsidRPr="008F509A">
        <w:rPr>
          <w:rFonts w:ascii="Arial" w:hAnsi="Arial"/>
          <w:sz w:val="20"/>
          <w:szCs w:val="20"/>
        </w:rPr>
        <w:t>Everyone thought it to be a good idea.</w:t>
      </w:r>
    </w:p>
    <w:sectPr w:rsidR="00936CAB" w:rsidRPr="008F509A" w:rsidSect="00B104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7BB"/>
    <w:multiLevelType w:val="hybridMultilevel"/>
    <w:tmpl w:val="FBD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F6C12"/>
    <w:multiLevelType w:val="hybridMultilevel"/>
    <w:tmpl w:val="30823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DF56143"/>
    <w:multiLevelType w:val="hybridMultilevel"/>
    <w:tmpl w:val="20E410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E"/>
    <w:rsid w:val="00055DDB"/>
    <w:rsid w:val="000713C0"/>
    <w:rsid w:val="000B0711"/>
    <w:rsid w:val="000D0F8C"/>
    <w:rsid w:val="001409C8"/>
    <w:rsid w:val="00144D37"/>
    <w:rsid w:val="00155DB6"/>
    <w:rsid w:val="00157981"/>
    <w:rsid w:val="00242F8A"/>
    <w:rsid w:val="0025645E"/>
    <w:rsid w:val="00421932"/>
    <w:rsid w:val="004442F4"/>
    <w:rsid w:val="004B77D2"/>
    <w:rsid w:val="005076C0"/>
    <w:rsid w:val="005A763E"/>
    <w:rsid w:val="005C4E02"/>
    <w:rsid w:val="005E5092"/>
    <w:rsid w:val="006078EE"/>
    <w:rsid w:val="006C7E3B"/>
    <w:rsid w:val="007D100C"/>
    <w:rsid w:val="008B57DD"/>
    <w:rsid w:val="008F509A"/>
    <w:rsid w:val="00905B46"/>
    <w:rsid w:val="00936CAB"/>
    <w:rsid w:val="00970819"/>
    <w:rsid w:val="009B3CE6"/>
    <w:rsid w:val="009D1CB2"/>
    <w:rsid w:val="00B024BD"/>
    <w:rsid w:val="00B03522"/>
    <w:rsid w:val="00B1048B"/>
    <w:rsid w:val="00B50F3C"/>
    <w:rsid w:val="00B701AA"/>
    <w:rsid w:val="00BB669A"/>
    <w:rsid w:val="00C943A9"/>
    <w:rsid w:val="00D476D3"/>
    <w:rsid w:val="00D626EB"/>
    <w:rsid w:val="00D75106"/>
    <w:rsid w:val="00D82574"/>
    <w:rsid w:val="00D865FB"/>
    <w:rsid w:val="00DE0436"/>
    <w:rsid w:val="00DE39B8"/>
    <w:rsid w:val="00DF478C"/>
    <w:rsid w:val="00E21FAA"/>
    <w:rsid w:val="00EC6C51"/>
    <w:rsid w:val="00F94561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10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E6"/>
    <w:pPr>
      <w:spacing w:after="200" w:line="276" w:lineRule="auto"/>
      <w:ind w:left="720"/>
      <w:contextualSpacing/>
    </w:pPr>
    <w:rPr>
      <w:rFonts w:ascii="Times New Roman" w:hAnsi="Times New Roman" w:cs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E6"/>
    <w:pPr>
      <w:spacing w:after="200" w:line="276" w:lineRule="auto"/>
      <w:ind w:left="720"/>
      <w:contextualSpacing/>
    </w:pPr>
    <w:rPr>
      <w:rFonts w:ascii="Times New Roman" w:hAnsi="Times New Roman" w:cs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chart" Target="charts/chart8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6.xml"/><Relationship Id="rId3" Type="http://schemas.microsoft.com/office/2011/relationships/chartColorStyle" Target="colors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7.xml"/><Relationship Id="rId3" Type="http://schemas.microsoft.com/office/2011/relationships/chartColorStyle" Target="colors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nemeth\Documents\1_AAPG_B&#233;rczi_Pista_laptop\1_VGP_COMMITTEE_laptop\1_2014_Robbie-val\1_2017_END_of_YEAR_statistics_report\1_STATISTICS_end_of_year\RRGRIES_NEMEA_ed_VGP_2016-17_SUMMRAY_2017-07-18.xlsx" TargetMode="External"/><Relationship Id="rId2" Type="http://schemas.microsoft.com/office/2011/relationships/chartStyle" Target="style8.xml"/><Relationship Id="rId3" Type="http://schemas.microsoft.com/office/2011/relationships/chartColorStyle" Target="colors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050" b="1"/>
              <a:t>Visits</a:t>
            </a:r>
            <a:r>
              <a:rPr lang="hu-HU" sz="1050" b="1" baseline="0"/>
              <a:t> in Regions without flash /pop-up visits</a:t>
            </a:r>
            <a:endParaRPr lang="hu-HU" sz="105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(Visits_diagrams1!$B$2,Visits_diagrams1!$B$4,Visits_diagrams1!$B$6,Visits_diagrams1!$B$8,Visits_diagrams1!$B$10,Visits_diagrams1!$B$12,Visits_diagrams1!$B$14)</c:f>
              <c:strCache>
                <c:ptCount val="7"/>
                <c:pt idx="0">
                  <c:v>North African Visits</c:v>
                </c:pt>
                <c:pt idx="1">
                  <c:v> Sub saharan African Visits</c:v>
                </c:pt>
                <c:pt idx="2">
                  <c:v> Asia Pacific Visits</c:v>
                </c:pt>
                <c:pt idx="3">
                  <c:v> Canadian Visits</c:v>
                </c:pt>
                <c:pt idx="4">
                  <c:v> European Visits</c:v>
                </c:pt>
                <c:pt idx="5">
                  <c:v> Latin American Visits</c:v>
                </c:pt>
                <c:pt idx="6">
                  <c:v> Middle East Visits</c:v>
                </c:pt>
              </c:strCache>
            </c:strRef>
          </c:cat>
          <c:val>
            <c:numRef>
              <c:f>(Visits_diagrams1!$C$2,Visits_diagrams1!$C$4,Visits_diagrams1!$C$6,Visits_diagrams1!$C$8,Visits_diagrams1!$C$10,Visits_diagrams1!$C$12,Visits_diagrams1!$C$14)</c:f>
              <c:numCache>
                <c:formatCode>0</c:formatCode>
                <c:ptCount val="7"/>
                <c:pt idx="0">
                  <c:v>13.0</c:v>
                </c:pt>
                <c:pt idx="1">
                  <c:v>9.0</c:v>
                </c:pt>
                <c:pt idx="2">
                  <c:v>29.0</c:v>
                </c:pt>
                <c:pt idx="3">
                  <c:v>13.0</c:v>
                </c:pt>
                <c:pt idx="4">
                  <c:v>36.0</c:v>
                </c:pt>
                <c:pt idx="5">
                  <c:v>58.0</c:v>
                </c:pt>
                <c:pt idx="6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1-4843-A197-FBADE7E4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25949336"/>
        <c:axId val="-2125945832"/>
      </c:barChart>
      <c:catAx>
        <c:axId val="-212594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5945832"/>
        <c:crosses val="autoZero"/>
        <c:auto val="1"/>
        <c:lblAlgn val="ctr"/>
        <c:lblOffset val="100"/>
        <c:noMultiLvlLbl val="0"/>
      </c:catAx>
      <c:valAx>
        <c:axId val="-212594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5949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900" b="1" i="0" baseline="0">
                <a:effectLst/>
              </a:rPr>
              <a:t>Students reached in Regions </a:t>
            </a:r>
            <a:br>
              <a:rPr lang="hu-HU" sz="900" b="1" i="0" baseline="0">
                <a:effectLst/>
              </a:rPr>
            </a:br>
            <a:r>
              <a:rPr lang="hu-HU" sz="700" b="1" i="0" baseline="0">
                <a:effectLst/>
              </a:rPr>
              <a:t>without flash (pop-up) visits and special events</a:t>
            </a:r>
            <a:endParaRPr lang="hu-HU" sz="700" b="1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u-HU" sz="900" b="1"/>
          </a:p>
        </c:rich>
      </c:tx>
      <c:layout>
        <c:manualLayout>
          <c:xMode val="edge"/>
          <c:yMode val="edge"/>
          <c:x val="0.263501848745775"/>
          <c:y val="0.0086257770410277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80253718285214"/>
          <c:y val="0.162453703703704"/>
          <c:w val="0.877530183727034"/>
          <c:h val="0.720887649460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Visits_diagrams1!$B$3</c:f>
              <c:strCache>
                <c:ptCount val="1"/>
                <c:pt idx="0">
                  <c:v>N. African Students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0.00905110819480896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1C-4291-95C7-AE65556F3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Visits_diagrams1!$C$3</c:f>
              <c:numCache>
                <c:formatCode>0</c:formatCode>
                <c:ptCount val="1"/>
                <c:pt idx="0">
                  <c:v>962.0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1C-4291-95C7-AE65556F3E19}"/>
            </c:ext>
          </c:extLst>
        </c:ser>
        <c:ser>
          <c:idx val="1"/>
          <c:order val="1"/>
          <c:tx>
            <c:strRef>
              <c:f>Visits_diagrams1!$B$5</c:f>
              <c:strCache>
                <c:ptCount val="1"/>
                <c:pt idx="0">
                  <c:v> SS African Students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4E-17"/>
                  <c:y val="0.00442147856517935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1C-4291-95C7-AE65556F3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Visits_diagrams1!$C$5</c:f>
              <c:numCache>
                <c:formatCode>0</c:formatCode>
                <c:ptCount val="1"/>
                <c:pt idx="0">
                  <c:v>755.0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21C-4291-95C7-AE65556F3E19}"/>
            </c:ext>
          </c:extLst>
        </c:ser>
        <c:ser>
          <c:idx val="2"/>
          <c:order val="2"/>
          <c:tx>
            <c:strRef>
              <c:f>Visits_diagrams1!$B$7</c:f>
              <c:strCache>
                <c:ptCount val="1"/>
                <c:pt idx="0">
                  <c:v> AP Students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0.00277777777777778"/>
                  <c:y val="0.00449074074074066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1C-4291-95C7-AE65556F3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Visits_diagrams1!$C$7</c:f>
              <c:numCache>
                <c:formatCode>0</c:formatCode>
                <c:ptCount val="1"/>
                <c:pt idx="0">
                  <c:v>1463.0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21C-4291-95C7-AE65556F3E19}"/>
            </c:ext>
          </c:extLst>
        </c:ser>
        <c:ser>
          <c:idx val="3"/>
          <c:order val="3"/>
          <c:tx>
            <c:strRef>
              <c:f>Visits_diagrams1!$B$9</c:f>
              <c:strCache>
                <c:ptCount val="1"/>
                <c:pt idx="0">
                  <c:v> Canadian Students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5.092533763208E-17"/>
                  <c:y val="0.0136807378244386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1C-4291-95C7-AE65556F3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Visits_diagrams1!$C$9</c:f>
              <c:numCache>
                <c:formatCode>0</c:formatCode>
                <c:ptCount val="1"/>
                <c:pt idx="0">
                  <c:v>436.0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21C-4291-95C7-AE65556F3E19}"/>
            </c:ext>
          </c:extLst>
        </c:ser>
        <c:ser>
          <c:idx val="4"/>
          <c:order val="4"/>
          <c:tx>
            <c:strRef>
              <c:f>Visits_diagrams1!$B$11</c:f>
              <c:strCache>
                <c:ptCount val="1"/>
                <c:pt idx="0">
                  <c:v> European Students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111111111111111"/>
                  <c:y val="0.0275696267133275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1C-4291-95C7-AE65556F3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Visits_diagrams1!$C$11</c:f>
              <c:numCache>
                <c:formatCode>0</c:formatCode>
                <c:ptCount val="1"/>
                <c:pt idx="0">
                  <c:v>1164.0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21C-4291-95C7-AE65556F3E19}"/>
            </c:ext>
          </c:extLst>
        </c:ser>
        <c:ser>
          <c:idx val="5"/>
          <c:order val="5"/>
          <c:tx>
            <c:strRef>
              <c:f>Visits_diagrams1!$B$13</c:f>
              <c:strCache>
                <c:ptCount val="1"/>
                <c:pt idx="0">
                  <c:v> LA Students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0833333333333323"/>
                  <c:y val="0.0183796296296296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1C-4291-95C7-AE65556F3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Visits_diagrams1!$C$13</c:f>
              <c:numCache>
                <c:formatCode>0</c:formatCode>
                <c:ptCount val="1"/>
                <c:pt idx="0">
                  <c:v>2175.0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21C-4291-95C7-AE65556F3E19}"/>
            </c:ext>
          </c:extLst>
        </c:ser>
        <c:ser>
          <c:idx val="6"/>
          <c:order val="6"/>
          <c:tx>
            <c:strRef>
              <c:f>Visits_diagrams1!$B$15</c:f>
              <c:strCache>
                <c:ptCount val="1"/>
                <c:pt idx="0">
                  <c:v> Middle East Students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Visits_diagrams1!$C$15</c:f>
              <c:numCache>
                <c:formatCode>0</c:formatCode>
                <c:ptCount val="1"/>
                <c:pt idx="0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21C-4291-95C7-AE65556F3E1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-100"/>
        <c:axId val="-2122036584"/>
        <c:axId val="-2122039576"/>
      </c:barChart>
      <c:catAx>
        <c:axId val="-21220365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2122039576"/>
        <c:crosses val="autoZero"/>
        <c:auto val="1"/>
        <c:lblAlgn val="ctr"/>
        <c:lblOffset val="100"/>
        <c:noMultiLvlLbl val="0"/>
      </c:catAx>
      <c:valAx>
        <c:axId val="-2122039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-2122036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Number of special events </a:t>
            </a:r>
          </a:p>
        </c:rich>
      </c:tx>
      <c:layout>
        <c:manualLayout>
          <c:xMode val="edge"/>
          <c:yMode val="edge"/>
          <c:x val="0.298614173098557"/>
          <c:y val="0.025431425976385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60-4FBD-B1A7-FCD1360991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60-4FBD-B1A7-FCD1360991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60-4FBD-B1A7-FCD1360991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60-4FBD-B1A7-FCD1360991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E60-4FBD-B1A7-FCD13609912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E60-4FBD-B1A7-FCD136099122}"/>
              </c:ext>
            </c:extLst>
          </c:dPt>
          <c:dLbls>
            <c:dLbl>
              <c:idx val="1"/>
              <c:layout>
                <c:manualLayout>
                  <c:x val="0.0663285212641435"/>
                  <c:y val="-0.08403361344537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60-4FBD-B1A7-FCD136099122}"/>
                </c:ext>
              </c:extLst>
            </c:dLbl>
            <c:dLbl>
              <c:idx val="3"/>
              <c:layout>
                <c:manualLayout>
                  <c:x val="-0.0468201326570426"/>
                  <c:y val="-0.0350140056022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60-4FBD-B1A7-FCD136099122}"/>
                </c:ext>
              </c:extLst>
            </c:dLbl>
            <c:dLbl>
              <c:idx val="4"/>
              <c:layout>
                <c:manualLayout>
                  <c:x val="-0.0507218103784627"/>
                  <c:y val="0.007002801120448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60-4FBD-B1A7-FCD136099122}"/>
                </c:ext>
              </c:extLst>
            </c:dLbl>
            <c:dLbl>
              <c:idx val="5"/>
              <c:layout>
                <c:manualLayout>
                  <c:x val="-0.149010294899248"/>
                  <c:y val="0.07616263040649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703666040964547"/>
                      <c:h val="0.1781882044156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E60-4FBD-B1A7-FCD136099122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Visits_diagrams3!$B$6:$B$11</c:f>
              <c:strCache>
                <c:ptCount val="6"/>
                <c:pt idx="0">
                  <c:v>Latin America</c:v>
                </c:pt>
                <c:pt idx="1">
                  <c:v>Sub Saharan Africa </c:v>
                </c:pt>
                <c:pt idx="2">
                  <c:v>Europe</c:v>
                </c:pt>
                <c:pt idx="3">
                  <c:v>Middle East</c:v>
                </c:pt>
                <c:pt idx="4">
                  <c:v>North Africa</c:v>
                </c:pt>
                <c:pt idx="5">
                  <c:v>North America (Webinar)</c:v>
                </c:pt>
              </c:strCache>
            </c:strRef>
          </c:cat>
          <c:val>
            <c:numRef>
              <c:f>Visits_diagrams3!$C$6:$C$11</c:f>
              <c:numCache>
                <c:formatCode>General</c:formatCode>
                <c:ptCount val="6"/>
                <c:pt idx="0">
                  <c:v>4.0</c:v>
                </c:pt>
                <c:pt idx="1">
                  <c:v>1.0</c:v>
                </c:pt>
                <c:pt idx="2">
                  <c:v>2.0</c:v>
                </c:pt>
                <c:pt idx="3">
                  <c:v>1.0</c:v>
                </c:pt>
                <c:pt idx="4">
                  <c:v>4.0</c:v>
                </c:pt>
                <c:pt idx="5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E60-4FBD-B1A7-FCD1360991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Students reached by special events </a:t>
            </a:r>
          </a:p>
        </c:rich>
      </c:tx>
      <c:layout>
        <c:manualLayout>
          <c:xMode val="edge"/>
          <c:yMode val="edge"/>
          <c:x val="0.273877571376603"/>
          <c:y val="0.010230267002119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2B-44C5-A7BD-1C2E26B73FD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2B-44C5-A7BD-1C2E26B73FD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2B-44C5-A7BD-1C2E26B73FD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E2B-44C5-A7BD-1C2E26B73FD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E2B-44C5-A7BD-1C2E26B73FD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E2B-44C5-A7BD-1C2E26B73FD2}"/>
              </c:ext>
            </c:extLst>
          </c:dPt>
          <c:dLbls>
            <c:dLbl>
              <c:idx val="0"/>
              <c:layout>
                <c:manualLayout>
                  <c:x val="-0.00833333333333344"/>
                  <c:y val="-0.1064814814814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2B-44C5-A7BD-1C2E26B73FD2}"/>
                </c:ext>
              </c:extLst>
            </c:dLbl>
            <c:dLbl>
              <c:idx val="5"/>
              <c:layout>
                <c:manualLayout>
                  <c:x val="-0.100596125186289"/>
                  <c:y val="0.005600672080649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2B-44C5-A7BD-1C2E26B73FD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Visits_diagrams3!$B$6:$B$11</c:f>
              <c:strCache>
                <c:ptCount val="6"/>
                <c:pt idx="0">
                  <c:v>Latin America</c:v>
                </c:pt>
                <c:pt idx="1">
                  <c:v>Sub Saharan Africa </c:v>
                </c:pt>
                <c:pt idx="2">
                  <c:v>Europe</c:v>
                </c:pt>
                <c:pt idx="3">
                  <c:v>Middle East</c:v>
                </c:pt>
                <c:pt idx="4">
                  <c:v>North Africa</c:v>
                </c:pt>
                <c:pt idx="5">
                  <c:v>North America (Webinar)</c:v>
                </c:pt>
              </c:strCache>
            </c:strRef>
          </c:cat>
          <c:val>
            <c:numRef>
              <c:f>Visits_diagrams3!$D$6:$D$11</c:f>
              <c:numCache>
                <c:formatCode>General</c:formatCode>
                <c:ptCount val="6"/>
                <c:pt idx="0">
                  <c:v>465.0</c:v>
                </c:pt>
                <c:pt idx="1">
                  <c:v>150.0</c:v>
                </c:pt>
                <c:pt idx="2">
                  <c:v>150.0</c:v>
                </c:pt>
                <c:pt idx="3">
                  <c:v>100.0</c:v>
                </c:pt>
                <c:pt idx="4">
                  <c:v>300.0</c:v>
                </c:pt>
                <c:pt idx="5">
                  <c:v>208.0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E2B-44C5-A7BD-1C2E26B7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hu-HU"/>
              <a:t>Vistits in Sections without flash (pop-up) visits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(Visits_diagrams1!$B$16,Visits_diagrams1!$B$18,Visits_diagrams1!$B$20,Visits_diagrams1!$B$22,Visits_diagrams1!$B$24,Visits_diagrams1!$B$26)</c:f>
              <c:strCache>
                <c:ptCount val="6"/>
                <c:pt idx="0">
                  <c:v> E Section Visits</c:v>
                </c:pt>
                <c:pt idx="1">
                  <c:v> GCAGS Visits</c:v>
                </c:pt>
                <c:pt idx="2">
                  <c:v> MC Visits</c:v>
                </c:pt>
                <c:pt idx="3">
                  <c:v> PS Visits</c:v>
                </c:pt>
                <c:pt idx="4">
                  <c:v> RMS Visits</c:v>
                </c:pt>
                <c:pt idx="5">
                  <c:v> SW Visits</c:v>
                </c:pt>
              </c:strCache>
            </c:strRef>
          </c:cat>
          <c:val>
            <c:numRef>
              <c:f>(Visits_diagrams1!$C$16,Visits_diagrams1!$C$18,Visits_diagrams1!$C$20,Visits_diagrams1!$C$22,Visits_diagrams1!$C$24,Visits_diagrams1!$C$26)</c:f>
              <c:numCache>
                <c:formatCode>0</c:formatCode>
                <c:ptCount val="6"/>
                <c:pt idx="0">
                  <c:v>12.0</c:v>
                </c:pt>
                <c:pt idx="1">
                  <c:v>23.0</c:v>
                </c:pt>
                <c:pt idx="2">
                  <c:v>2.0</c:v>
                </c:pt>
                <c:pt idx="3">
                  <c:v>10.0</c:v>
                </c:pt>
                <c:pt idx="4">
                  <c:v>4.0</c:v>
                </c:pt>
                <c:pt idx="5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FA-476F-9156-CD7A568346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2122122584"/>
        <c:axId val="-2122131512"/>
      </c:barChart>
      <c:catAx>
        <c:axId val="-212212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2131512"/>
        <c:crosses val="autoZero"/>
        <c:auto val="1"/>
        <c:lblAlgn val="ctr"/>
        <c:lblOffset val="100"/>
        <c:noMultiLvlLbl val="0"/>
      </c:catAx>
      <c:valAx>
        <c:axId val="-212213151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-2122122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Students reached in Sections without flash (pop-up) visits</a:t>
            </a:r>
          </a:p>
        </c:rich>
      </c:tx>
      <c:layout>
        <c:manualLayout>
          <c:xMode val="edge"/>
          <c:yMode val="edge"/>
          <c:x val="0.164327294721786"/>
          <c:y val="0.012989081693941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Visits_diagrams1!$B$17</c:f>
              <c:strCache>
                <c:ptCount val="1"/>
                <c:pt idx="0">
                  <c:v> E Section Students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4E-17"/>
                  <c:y val="0.0162038859725868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125000000000001"/>
                      <c:h val="0.173749999999999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739-48D1-AA4D-359E3A32F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Visits_diagrams1!$C$17</c:f>
              <c:numCache>
                <c:formatCode>0</c:formatCode>
                <c:ptCount val="1"/>
                <c:pt idx="0">
                  <c:v>337.0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39-48D1-AA4D-359E3A32FC8F}"/>
            </c:ext>
          </c:extLst>
        </c:ser>
        <c:ser>
          <c:idx val="1"/>
          <c:order val="1"/>
          <c:tx>
            <c:strRef>
              <c:f>Visits_diagrams1!$B$19</c:f>
              <c:strCache>
                <c:ptCount val="1"/>
                <c:pt idx="0">
                  <c:v> GCAGS Students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0.00276236787184071"/>
                  <c:y val="0.0026337225088243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465936284322694"/>
                      <c:h val="0.116109890652383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739-48D1-AA4D-359E3A32F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 algn="ctr"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Visits_diagrams1!$C$19</c:f>
              <c:numCache>
                <c:formatCode>0</c:formatCode>
                <c:ptCount val="1"/>
                <c:pt idx="0">
                  <c:v>742.0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39-48D1-AA4D-359E3A32FC8F}"/>
            </c:ext>
          </c:extLst>
        </c:ser>
        <c:ser>
          <c:idx val="2"/>
          <c:order val="2"/>
          <c:tx>
            <c:strRef>
              <c:f>Visits_diagrams1!$B$21</c:f>
              <c:strCache>
                <c:ptCount val="1"/>
                <c:pt idx="0">
                  <c:v> MC Students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0.0209040536599591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39-48D1-AA4D-359E3A32F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Visits_diagrams1!$C$21</c:f>
              <c:numCache>
                <c:formatCode>0</c:formatCode>
                <c:ptCount val="1"/>
                <c:pt idx="0">
                  <c:v>70.0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39-48D1-AA4D-359E3A32FC8F}"/>
            </c:ext>
          </c:extLst>
        </c:ser>
        <c:ser>
          <c:idx val="3"/>
          <c:order val="3"/>
          <c:tx>
            <c:strRef>
              <c:f>Visits_diagrams1!$B$23</c:f>
              <c:strCache>
                <c:ptCount val="1"/>
                <c:pt idx="0">
                  <c:v> PS Students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0.00925925925925917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39-48D1-AA4D-359E3A32F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Visits_diagrams1!$C$23</c:f>
              <c:numCache>
                <c:formatCode>0</c:formatCode>
                <c:ptCount val="1"/>
                <c:pt idx="0">
                  <c:v>209.0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739-48D1-AA4D-359E3A32FC8F}"/>
            </c:ext>
          </c:extLst>
        </c:ser>
        <c:ser>
          <c:idx val="4"/>
          <c:order val="4"/>
          <c:tx>
            <c:strRef>
              <c:f>Visits_diagrams1!$B$25</c:f>
              <c:strCache>
                <c:ptCount val="1"/>
                <c:pt idx="0">
                  <c:v> RMS Students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0555555555555555"/>
                  <c:y val="0.0183796296296295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39-48D1-AA4D-359E3A32F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Visits_diagrams1!$C$25</c:f>
              <c:numCache>
                <c:formatCode>0</c:formatCode>
                <c:ptCount val="1"/>
                <c:pt idx="0">
                  <c:v>125.0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739-48D1-AA4D-359E3A32FC8F}"/>
            </c:ext>
          </c:extLst>
        </c:ser>
        <c:ser>
          <c:idx val="5"/>
          <c:order val="5"/>
          <c:tx>
            <c:strRef>
              <c:f>Visits_diagrams1!$B$27</c:f>
              <c:strCache>
                <c:ptCount val="1"/>
                <c:pt idx="0">
                  <c:v> SW Students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0.024351360468656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39-48D1-AA4D-359E3A32F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Visits_diagrams1!$C$27</c:f>
              <c:numCache>
                <c:formatCode>0</c:formatCode>
                <c:ptCount val="1"/>
                <c:pt idx="0">
                  <c:v>40.0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739-48D1-AA4D-359E3A32F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4"/>
        <c:overlap val="-79"/>
        <c:axId val="-2122225176"/>
        <c:axId val="-2122228248"/>
      </c:barChart>
      <c:catAx>
        <c:axId val="-2122225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2122228248"/>
        <c:crosses val="autoZero"/>
        <c:auto val="1"/>
        <c:lblAlgn val="ctr"/>
        <c:lblOffset val="100"/>
        <c:noMultiLvlLbl val="0"/>
      </c:catAx>
      <c:valAx>
        <c:axId val="-2122228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-212222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/>
              <a:t>Visits and special events (without flash / pop up visits) </a:t>
            </a:r>
          </a:p>
        </c:rich>
      </c:tx>
      <c:layout>
        <c:manualLayout>
          <c:xMode val="edge"/>
          <c:yMode val="edge"/>
          <c:x val="0.00542506722682473"/>
          <c:y val="0.011004183756005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419191422094965"/>
          <c:y val="0.162605491415579"/>
          <c:w val="0.906944444444445"/>
          <c:h val="0.7611348060659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7F-4311-94EE-074C7403BB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7F-4311-94EE-074C7403BB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7F-4311-94EE-074C7403BB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7F-4311-94EE-074C7403BB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7F-4311-94EE-074C7403BB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7F-4311-94EE-074C7403BB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7F-4311-94EE-074C7403BB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7F-4311-94EE-074C7403BB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7F-4311-94EE-074C7403BBE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7F-4311-94EE-074C7403BBE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27F-4311-94EE-074C7403BBE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27F-4311-94EE-074C7403BBE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27F-4311-94EE-074C7403BBEB}"/>
              </c:ext>
            </c:extLst>
          </c:dPt>
          <c:dLbls>
            <c:dLbl>
              <c:idx val="0"/>
              <c:layout>
                <c:manualLayout>
                  <c:x val="0.0659071439297637"/>
                  <c:y val="-0.031148988416580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861556086645612"/>
                      <c:h val="7.89199263672806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27F-4311-94EE-074C7403BBEB}"/>
                </c:ext>
              </c:extLst>
            </c:dLbl>
            <c:dLbl>
              <c:idx val="1"/>
              <c:layout>
                <c:manualLayout>
                  <c:x val="0.0971284001374944"/>
                  <c:y val="0.013755229695006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7F-4311-94EE-074C7403BBEB}"/>
                </c:ext>
              </c:extLst>
            </c:dLbl>
            <c:dLbl>
              <c:idx val="2"/>
              <c:layout>
                <c:manualLayout>
                  <c:x val="0.0316584113547539"/>
                  <c:y val="0.05616704350941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828702722663065"/>
                      <c:h val="0.180884952991773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27F-4311-94EE-074C7403BBEB}"/>
                </c:ext>
              </c:extLst>
            </c:dLbl>
            <c:dLbl>
              <c:idx val="3"/>
              <c:layout>
                <c:manualLayout>
                  <c:x val="0.01140398172095"/>
                  <c:y val="-0.04591863922436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549904318497291"/>
                      <c:h val="0.153425023495924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27F-4311-94EE-074C7403BBEB}"/>
                </c:ext>
              </c:extLst>
            </c:dLbl>
            <c:dLbl>
              <c:idx val="4"/>
              <c:layout>
                <c:manualLayout>
                  <c:x val="0.0298889847249659"/>
                  <c:y val="-0.02927969375536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559964805535672"/>
                      <c:h val="0.107658422111731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727F-4311-94EE-074C7403BBEB}"/>
                </c:ext>
              </c:extLst>
            </c:dLbl>
            <c:dLbl>
              <c:idx val="5"/>
              <c:layout>
                <c:manualLayout>
                  <c:x val="0.00708667600295546"/>
                  <c:y val="0.013536223123833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018835003579098"/>
                      <c:h val="0.141220596460139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27F-4311-94EE-074C7403BBEB}"/>
                </c:ext>
              </c:extLst>
            </c:dLbl>
            <c:dLbl>
              <c:idx val="6"/>
              <c:layout>
                <c:manualLayout>
                  <c:x val="-0.0721836062323194"/>
                  <c:y val="-0.04517962313944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6455212858363932"/>
                      <c:h val="0.10060553337148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27F-4311-94EE-074C7403BBEB}"/>
                </c:ext>
              </c:extLst>
            </c:dLbl>
            <c:dLbl>
              <c:idx val="7"/>
              <c:layout>
                <c:manualLayout>
                  <c:x val="-0.0157047435337129"/>
                  <c:y val="-0.009705668411017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19856926011457"/>
                      <c:h val="0.130243338977480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27F-4311-94EE-074C7403BBEB}"/>
                </c:ext>
              </c:extLst>
            </c:dLbl>
            <c:dLbl>
              <c:idx val="8"/>
              <c:layout>
                <c:manualLayout>
                  <c:x val="-0.0616992790363508"/>
                  <c:y val="-0.008719732537681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206044381492409"/>
                      <c:h val="8.59266454179055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727F-4311-94EE-074C7403BBEB}"/>
                </c:ext>
              </c:extLst>
            </c:dLbl>
            <c:dLbl>
              <c:idx val="9"/>
              <c:layout>
                <c:manualLayout>
                  <c:x val="-0.0461904255711738"/>
                  <c:y val="-0.0001182733135980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098767354780821"/>
                      <c:h val="0.103679339818292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27F-4311-94EE-074C7403BBEB}"/>
                </c:ext>
              </c:extLst>
            </c:dLbl>
            <c:dLbl>
              <c:idx val="10"/>
              <c:layout>
                <c:manualLayout>
                  <c:x val="0.0108651679838572"/>
                  <c:y val="-0.0120038748590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379431573331904"/>
                      <c:h val="7.4922461661900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727F-4311-94EE-074C7403BBEB}"/>
                </c:ext>
              </c:extLst>
            </c:dLbl>
            <c:dLbl>
              <c:idx val="11"/>
              <c:layout>
                <c:manualLayout>
                  <c:x val="0.0232932787657254"/>
                  <c:y val="-0.05443193500773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27F-4311-94EE-074C7403BBEB}"/>
                </c:ext>
              </c:extLst>
            </c:dLbl>
            <c:dLbl>
              <c:idx val="12"/>
              <c:layout>
                <c:manualLayout>
                  <c:x val="0.0840076531743126"/>
                  <c:y val="-0.025370600546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518971744250195"/>
                      <c:h val="8.167097230628195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727F-4311-94EE-074C7403BBE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Visits_diagrams2!$B$15:$B$27</c:f>
              <c:strCache>
                <c:ptCount val="13"/>
                <c:pt idx="0">
                  <c:v>North African Visits</c:v>
                </c:pt>
                <c:pt idx="1">
                  <c:v> Sub saharan African Visits</c:v>
                </c:pt>
                <c:pt idx="2">
                  <c:v> Asia Pacific Visits</c:v>
                </c:pt>
                <c:pt idx="3">
                  <c:v> Canadian Visits</c:v>
                </c:pt>
                <c:pt idx="4">
                  <c:v> European Visits</c:v>
                </c:pt>
                <c:pt idx="5">
                  <c:v> Latin American Visits</c:v>
                </c:pt>
                <c:pt idx="6">
                  <c:v> Middle East Visits</c:v>
                </c:pt>
                <c:pt idx="7">
                  <c:v> E Section Visits</c:v>
                </c:pt>
                <c:pt idx="8">
                  <c:v> GCAGS Visits</c:v>
                </c:pt>
                <c:pt idx="9">
                  <c:v> MC Visits</c:v>
                </c:pt>
                <c:pt idx="10">
                  <c:v> PS Visits</c:v>
                </c:pt>
                <c:pt idx="11">
                  <c:v> RMS Visits</c:v>
                </c:pt>
                <c:pt idx="12">
                  <c:v> SW Visits</c:v>
                </c:pt>
              </c:strCache>
            </c:strRef>
          </c:cat>
          <c:val>
            <c:numRef>
              <c:f>Visits_diagrams2!$C$15:$C$27</c:f>
              <c:numCache>
                <c:formatCode>0</c:formatCode>
                <c:ptCount val="13"/>
                <c:pt idx="0">
                  <c:v>13.0</c:v>
                </c:pt>
                <c:pt idx="1">
                  <c:v>9.0</c:v>
                </c:pt>
                <c:pt idx="2">
                  <c:v>29.0</c:v>
                </c:pt>
                <c:pt idx="3">
                  <c:v>13.0</c:v>
                </c:pt>
                <c:pt idx="4">
                  <c:v>36.0</c:v>
                </c:pt>
                <c:pt idx="5">
                  <c:v>58.0</c:v>
                </c:pt>
                <c:pt idx="6">
                  <c:v>1.0</c:v>
                </c:pt>
                <c:pt idx="7">
                  <c:v>12.0</c:v>
                </c:pt>
                <c:pt idx="8">
                  <c:v>23.0</c:v>
                </c:pt>
                <c:pt idx="9">
                  <c:v>2.0</c:v>
                </c:pt>
                <c:pt idx="10">
                  <c:v>10.0</c:v>
                </c:pt>
                <c:pt idx="11">
                  <c:v>4.0</c:v>
                </c:pt>
                <c:pt idx="12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727F-4311-94EE-074C7403B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rgbClr val="FFFF99"/>
      </a:solidFill>
      <a:round/>
    </a:ln>
    <a:effectLst/>
  </c:spPr>
  <c:txPr>
    <a:bodyPr/>
    <a:lstStyle/>
    <a:p>
      <a:pPr>
        <a:defRPr sz="6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Students reached without flash / pop up visits and special events</a:t>
            </a:r>
          </a:p>
        </c:rich>
      </c:tx>
      <c:layout>
        <c:manualLayout>
          <c:xMode val="edge"/>
          <c:yMode val="edge"/>
          <c:x val="0.00155194641495634"/>
          <c:y val="0.012430511972309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A1-440A-BC26-1E5BF696F8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A1-440A-BC26-1E5BF696F8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A1-440A-BC26-1E5BF696F8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A1-440A-BC26-1E5BF696F8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0A1-440A-BC26-1E5BF696F80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0A1-440A-BC26-1E5BF696F80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0A1-440A-BC26-1E5BF696F80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0A1-440A-BC26-1E5BF696F80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0A1-440A-BC26-1E5BF696F80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0A1-440A-BC26-1E5BF696F80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0A1-440A-BC26-1E5BF696F80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90A1-440A-BC26-1E5BF696F80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90A1-440A-BC26-1E5BF696F805}"/>
              </c:ext>
            </c:extLst>
          </c:dPt>
          <c:dLbls>
            <c:dLbl>
              <c:idx val="0"/>
              <c:layout>
                <c:manualLayout>
                  <c:x val="0.167139326943464"/>
                  <c:y val="0.05841787958323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A1-440A-BC26-1E5BF696F805}"/>
                </c:ext>
              </c:extLst>
            </c:dLbl>
            <c:dLbl>
              <c:idx val="1"/>
              <c:layout>
                <c:manualLayout>
                  <c:x val="0.0464252553389044"/>
                  <c:y val="0.040404040404040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A1-440A-BC26-1E5BF696F805}"/>
                </c:ext>
              </c:extLst>
            </c:dLbl>
            <c:dLbl>
              <c:idx val="5"/>
              <c:layout>
                <c:manualLayout>
                  <c:x val="0.00706963591375044"/>
                  <c:y val="0.060742729925570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A1-440A-BC26-1E5BF696F805}"/>
                </c:ext>
              </c:extLst>
            </c:dLbl>
            <c:dLbl>
              <c:idx val="6"/>
              <c:layout>
                <c:manualLayout>
                  <c:x val="-0.0243178777443906"/>
                  <c:y val="0.10009035234232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A1-440A-BC26-1E5BF696F805}"/>
                </c:ext>
              </c:extLst>
            </c:dLbl>
            <c:dLbl>
              <c:idx val="7"/>
              <c:layout>
                <c:manualLayout>
                  <c:x val="-0.049553137777184"/>
                  <c:y val="0.01198230454485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0A1-440A-BC26-1E5BF696F805}"/>
                </c:ext>
              </c:extLst>
            </c:dLbl>
            <c:dLbl>
              <c:idx val="8"/>
              <c:layout>
                <c:manualLayout>
                  <c:x val="-0.0771474019088017"/>
                  <c:y val="0.0001040280738451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0A1-440A-BC26-1E5BF696F805}"/>
                </c:ext>
              </c:extLst>
            </c:dLbl>
            <c:dLbl>
              <c:idx val="9"/>
              <c:layout>
                <c:manualLayout>
                  <c:x val="-0.103088193363016"/>
                  <c:y val="-0.02630112145072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0A1-440A-BC26-1E5BF696F805}"/>
                </c:ext>
              </c:extLst>
            </c:dLbl>
            <c:dLbl>
              <c:idx val="10"/>
              <c:layout>
                <c:manualLayout>
                  <c:x val="0.0409679117408374"/>
                  <c:y val="-0.04773944166070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0A1-440A-BC26-1E5BF696F805}"/>
                </c:ext>
              </c:extLst>
            </c:dLbl>
            <c:dLbl>
              <c:idx val="11"/>
              <c:layout>
                <c:manualLayout>
                  <c:x val="0.148674138573904"/>
                  <c:y val="-0.0521196214109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0A1-440A-BC26-1E5BF696F805}"/>
                </c:ext>
              </c:extLst>
            </c:dLbl>
            <c:dLbl>
              <c:idx val="12"/>
              <c:layout>
                <c:manualLayout>
                  <c:x val="0.274265969191177"/>
                  <c:y val="-0.02499769347013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0A1-440A-BC26-1E5BF696F80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Visits_diagrams2!$B$2:$B$14</c:f>
              <c:strCache>
                <c:ptCount val="13"/>
                <c:pt idx="0">
                  <c:v>N. African Students</c:v>
                </c:pt>
                <c:pt idx="1">
                  <c:v> SS African Students</c:v>
                </c:pt>
                <c:pt idx="2">
                  <c:v> AP Students</c:v>
                </c:pt>
                <c:pt idx="3">
                  <c:v> Canadian Students</c:v>
                </c:pt>
                <c:pt idx="4">
                  <c:v> European Students</c:v>
                </c:pt>
                <c:pt idx="5">
                  <c:v> LA Students</c:v>
                </c:pt>
                <c:pt idx="6">
                  <c:v> Middle East Students</c:v>
                </c:pt>
                <c:pt idx="7">
                  <c:v> E Section Students</c:v>
                </c:pt>
                <c:pt idx="8">
                  <c:v> GCAGS Students</c:v>
                </c:pt>
                <c:pt idx="9">
                  <c:v> MC Students</c:v>
                </c:pt>
                <c:pt idx="10">
                  <c:v> PS Students</c:v>
                </c:pt>
                <c:pt idx="11">
                  <c:v> RMS Students</c:v>
                </c:pt>
                <c:pt idx="12">
                  <c:v> SW Students</c:v>
                </c:pt>
              </c:strCache>
            </c:strRef>
          </c:cat>
          <c:val>
            <c:numRef>
              <c:f>Visits_diagrams2!$C$2:$C$14</c:f>
              <c:numCache>
                <c:formatCode>0</c:formatCode>
                <c:ptCount val="13"/>
                <c:pt idx="0">
                  <c:v>962.0</c:v>
                </c:pt>
                <c:pt idx="1">
                  <c:v>755.0</c:v>
                </c:pt>
                <c:pt idx="2">
                  <c:v>1463.0</c:v>
                </c:pt>
                <c:pt idx="3">
                  <c:v>436.0</c:v>
                </c:pt>
                <c:pt idx="4">
                  <c:v>1164.0</c:v>
                </c:pt>
                <c:pt idx="5">
                  <c:v>2175.0</c:v>
                </c:pt>
                <c:pt idx="6">
                  <c:v>0.0</c:v>
                </c:pt>
                <c:pt idx="7">
                  <c:v>337.0</c:v>
                </c:pt>
                <c:pt idx="8">
                  <c:v>742.0</c:v>
                </c:pt>
                <c:pt idx="9">
                  <c:v>70.0</c:v>
                </c:pt>
                <c:pt idx="10">
                  <c:v>209.0</c:v>
                </c:pt>
                <c:pt idx="11">
                  <c:v>125.0</c:v>
                </c:pt>
                <c:pt idx="12">
                  <c:v>40.0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90A1-440A-BC26-1E5BF696F8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1175</Words>
  <Characters>6701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Gray</dc:creator>
  <cp:keywords/>
  <dc:description/>
  <cp:lastModifiedBy>Susie  Moore</cp:lastModifiedBy>
  <cp:revision>8</cp:revision>
  <dcterms:created xsi:type="dcterms:W3CDTF">2017-07-25T13:30:00Z</dcterms:created>
  <dcterms:modified xsi:type="dcterms:W3CDTF">2017-07-25T13:55:00Z</dcterms:modified>
</cp:coreProperties>
</file>